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南京市鼓楼区人民检察院多联式空调系统机组采购项目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项目编号：JSZC-320106-JCEC-G2026-0147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60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2026年6月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480" w:after="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06"/>
            <w:rFonts w:ascii="SimSun" w:hAnsi="SimSun" w:eastAsia="SimSun" w:cs="SimSun"/>
            <w:color w:val="000000"/>
            <w:sz w:val="24"/>
            <w:u w:val="single"/>
          </w:rPr>
          <w:t xml:space="preserve">第一章 招标公告</w:t>
          <w:tab/>
        </w:r>
        <w:r>
          <w:rPr>
            <w:rStyle w:val="806"/>
            <w:rFonts w:ascii="SimSun" w:hAnsi="SimSun" w:eastAsia="SimSun" w:cs="SimSun"/>
            <w:color w:val="000000"/>
            <w:sz w:val="24"/>
            <w:u w:val="none"/>
          </w:rPr>
          <w:t xml:space="preserve">1</w:t>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06"/>
            <w:rFonts w:ascii="SimSun" w:hAnsi="SimSun" w:eastAsia="SimSun" w:cs="SimSun"/>
            <w:color w:val="000000"/>
            <w:sz w:val="24"/>
            <w:u w:val="single"/>
          </w:rPr>
          <w:t xml:space="preserve">第二章 投标人须知</w:t>
          <w:tab/>
        </w:r>
        <w:r>
          <w:rPr>
            <w:rStyle w:val="806"/>
            <w:rFonts w:ascii="SimSun" w:hAnsi="SimSun" w:eastAsia="SimSun" w:cs="SimSun"/>
            <w:color w:val="000000"/>
            <w:sz w:val="24"/>
            <w:u w:val="none"/>
          </w:rPr>
          <w:t xml:space="preserve">1</w:t>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06"/>
            <w:rFonts w:ascii="SimSun" w:hAnsi="SimSun" w:eastAsia="SimSun" w:cs="SimSun"/>
            <w:color w:val="000000"/>
            <w:sz w:val="24"/>
            <w:u w:val="single"/>
          </w:rPr>
          <w:t xml:space="preserve">第三章 评标标准</w:t>
          <w:tab/>
        </w:r>
        <w:r>
          <w:rPr>
            <w:rStyle w:val="806"/>
            <w:rFonts w:ascii="SimSun" w:hAnsi="SimSun" w:eastAsia="SimSun" w:cs="SimSun"/>
            <w:color w:val="000000"/>
            <w:sz w:val="24"/>
            <w:u w:val="none"/>
          </w:rPr>
          <w:t xml:space="preserve">15</w:t>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06"/>
            <w:rFonts w:ascii="SimSun" w:hAnsi="SimSun" w:eastAsia="SimSun" w:cs="SimSun"/>
            <w:color w:val="000000"/>
            <w:sz w:val="24"/>
            <w:u w:val="single"/>
          </w:rPr>
          <w:t xml:space="preserve">第四章 采购需求</w:t>
          <w:tab/>
        </w:r>
        <w:r>
          <w:rPr>
            <w:rStyle w:val="806"/>
            <w:rFonts w:ascii="SimSun" w:hAnsi="SimSun" w:eastAsia="SimSun" w:cs="SimSun"/>
            <w:color w:val="000000"/>
            <w:sz w:val="24"/>
            <w:u w:val="none"/>
          </w:rPr>
          <w:t xml:space="preserve">18</w:t>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06"/>
            <w:rFonts w:ascii="SimSun" w:hAnsi="SimSun" w:eastAsia="SimSun" w:cs="SimSun"/>
            <w:color w:val="000000"/>
            <w:sz w:val="24"/>
            <w:u w:val="single"/>
          </w:rPr>
          <w:t xml:space="preserve">第五章 合同主要条款及格式</w:t>
          <w:tab/>
        </w:r>
        <w:r>
          <w:rPr>
            <w:rStyle w:val="806"/>
            <w:rFonts w:ascii="SimSun" w:hAnsi="SimSun" w:eastAsia="SimSun" w:cs="SimSun"/>
            <w:color w:val="000000"/>
            <w:sz w:val="24"/>
            <w:u w:val="none"/>
          </w:rPr>
          <w:t xml:space="preserve">21</w:t>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06"/>
            <w:rFonts w:ascii="SimSun" w:hAnsi="SimSun" w:eastAsia="SimSun" w:cs="SimSun"/>
            <w:color w:val="000000"/>
            <w:sz w:val="24"/>
            <w:u w:val="single"/>
          </w:rPr>
          <w:t xml:space="preserve">第六章 投标文件格式及附件</w:t>
          <w:tab/>
        </w:r>
        <w:r>
          <w:rPr>
            <w:rStyle w:val="806"/>
            <w:rFonts w:ascii="SimSun" w:hAnsi="SimSun" w:eastAsia="SimSun" w:cs="SimSun"/>
            <w:color w:val="000000"/>
            <w:sz w:val="24"/>
            <w:u w:val="none"/>
          </w:rPr>
          <w:t xml:space="preserve">28</w:t>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项目概况</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u w:val="single"/>
        </w:rPr>
        <w:t xml:space="preserve">南京市鼓楼区人民检察院多联式空调系统机组采购项目</w:t>
      </w:r>
      <w:r>
        <w:rPr>
          <w:rFonts w:ascii="SimSun" w:hAnsi="SimSun" w:eastAsia="SimSun" w:cs="SimSun"/>
          <w:color w:val="000000"/>
          <w:spacing w:val="8"/>
          <w:sz w:val="22"/>
        </w:rPr>
        <w:t xml:space="preserve">的潜在投标人应在</w:t>
      </w:r>
      <w:r>
        <w:rPr>
          <w:rFonts w:ascii="SimSun" w:hAnsi="SimSun" w:eastAsia="SimSun" w:cs="SimSun"/>
          <w:color w:val="000000"/>
          <w:sz w:val="22"/>
          <w:u w:val="single"/>
        </w:rPr>
        <w:t xml:space="preserve">江苏政府采购网</w:t>
      </w:r>
      <w:r>
        <w:rPr>
          <w:rFonts w:ascii="SimSun" w:hAnsi="SimSun" w:eastAsia="SimSun" w:cs="SimSun"/>
          <w:color w:val="000000"/>
          <w:spacing w:val="8"/>
          <w:sz w:val="22"/>
        </w:rPr>
        <w:t xml:space="preserve">获取招标文件，并于2026年07月02日14点30分（北京时间）前递交投标文件。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1.1项目编号：JSZC-320106-JCEC-G2026-0147  </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1.2项目名称：南京市鼓楼区人民检察院多联式空调系统机组采购项目</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1.3预算金额：250万元</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1.4最高限价：250万元</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1.5采购需求：南京市鼓楼区人民检察院多联式空调系统机组采购项目，具体要求见本招标文件第四章。</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1.6合同履行期限：自合同签订后90日内设备供货并完成安装调试交付使用。</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1.7本项目（非专门）面向中小企业（或监狱企业或残疾人福利性单位）采购。</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1.8本项目不接受进口产品投标。</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 本项目不接受联合体投标。</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2.2落实政府采购政策需满足的资格要求：无。</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2.3</w:t>
      </w:r>
      <w:r>
        <w:rPr>
          <w:rFonts w:ascii="SimSun" w:hAnsi="SimSun" w:eastAsia="SimSun" w:cs="SimSun"/>
          <w:b/>
          <w:color w:val="000000"/>
          <w:sz w:val="22"/>
        </w:rPr>
        <w:t xml:space="preserve">采购人根据采购项目的特殊要求规定的特定条件，并提供符合特殊要求的证明材料或者情况说明：无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（3）供应商被“信用中国”网站（www.creditchina.gov.cn）、“中国政府采购网”(www.ccgp.gov.cn)列入失信被执行人、重大税收违法案件当事人名单、政府采购严重违法失信行为记录名单。</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3.1时间：自本项目招标公告发布之日至2026年05月19日17时30分（北京时间）。</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3.2地点：江苏政府采购网</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3.3方式：本项目采用网上注册登记方式免费获取</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4.1 2026年07月02日14点30分（北京时间）</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4.2 提交投标文件地点：江苏省政府采购管理交易系统（苏采云）（以下简称“苏采云”）（网址：</w:t>
      </w:r>
      <w:hyperlink r:id="rId15" w:tooltip="http://jszfcg.jsczt.cn/%EF%BC%89" w:history="1">
        <w:r>
          <w:rPr>
            <w:rStyle w:val="806"/>
            <w:rFonts w:ascii="SimSun" w:hAnsi="SimSun" w:eastAsia="SimSun" w:cs="SimSun"/>
            <w:color w:val="000000"/>
            <w:spacing w:val="8"/>
            <w:sz w:val="22"/>
            <w:u w:val="none"/>
          </w:rPr>
          <w:t xml:space="preserve">http://jszfcg.jsczt.cn/</w:t>
        </w:r>
        <w:r>
          <w:rPr>
            <w:rStyle w:val="806"/>
            <w:rFonts w:ascii="SimSun" w:hAnsi="SimSun" w:eastAsia="SimSun" w:cs="SimSun"/>
            <w:color w:val="000000"/>
            <w:spacing w:val="8"/>
            <w:sz w:val="22"/>
            <w:u w:val="single"/>
          </w:rPr>
          <w:t xml:space="preserve">）</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4.3开标地点：“苏采云”开标大厅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自本公告发布之日起5个工作日。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6.1本项目在南京公共采购信息网、江苏政府采购网、中国政府采购网网站发布公告。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6"/>
            <w:rFonts w:ascii="SimSun" w:hAnsi="SimSun" w:eastAsia="SimSun" w:cs="SimSun"/>
            <w:color w:val="000000"/>
            <w:sz w:val="22"/>
            <w:u w:val="none"/>
          </w:rPr>
          <w:t xml:space="preserve">http://jszfcg.jsczt.cn/</w:t>
        </w:r>
        <w:r>
          <w:rPr>
            <w:rStyle w:val="806"/>
            <w:rFonts w:ascii="SimSun" w:hAnsi="SimSun" w:eastAsia="SimSun" w:cs="SimSun"/>
            <w:color w:val="000000"/>
            <w:sz w:val="22"/>
            <w:u w:val="singl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操作手册下载地址：</w:t>
      </w:r>
      <w:hyperlink r:id="rId17" w:tooltip="http://www.ccgp-jiangsu.gov.cn/jiangsu/zlxz/ee/ee3a4bc5a3454aa2b0d9312230633ce9.html" w:history="1">
        <w:r>
          <w:rPr>
            <w:rStyle w:val="806"/>
            <w:rFonts w:ascii="SimSun" w:hAnsi="SimSun" w:eastAsia="SimSun" w:cs="SimSun"/>
            <w:color w:val="000000"/>
            <w:sz w:val="22"/>
            <w:u w:val="none"/>
          </w:rPr>
          <w:t xml:space="preserve">http://www.ccgp-jiangsu.gov.cn/jiangsu/zlxz/ee/ee3a4bc5a3454aa2b0d9312230633ce9.html</w:t>
        </w:r>
      </w:hyperlink>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“苏采云”南京地区客服热线025-83633744、025-83633743。</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有关本次招标的事项若存在变动或修改，请及时关注“江苏政府采购网”（www.ccgp-jiangsu.gov.cn）更正公告。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勘察现场：</w:t>
      </w:r>
      <w:r>
        <w:rPr>
          <w:rFonts w:ascii="SimSun" w:hAnsi="SimSun" w:eastAsia="SimSun" w:cs="SimSun"/>
          <w:color w:val="000000"/>
          <w:spacing w:val="8"/>
          <w:sz w:val="22"/>
        </w:rPr>
        <w:t xml:space="preserve">详见招标文件</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rPr>
          <w:rFonts w:ascii="SimSun" w:hAnsi="SimSun" w:eastAsia="SimSun" w:cs="SimSun"/>
          <w:b/>
          <w:color w:val="000000"/>
          <w:sz w:val="22"/>
        </w:rPr>
        <w:t xml:space="preserve">投标文件的解密</w:t>
      </w:r>
      <w:r>
        <w:rPr>
          <w:rFonts w:ascii="SimSun" w:hAnsi="SimSun" w:eastAsia="SimSun" w:cs="SimSun"/>
          <w:color w:val="000000"/>
          <w:sz w:val="22"/>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2"/>
        </w:rPr>
        <w:t xml:space="preserve">投标人解密限定在开标后30分钟之内完成</w:t>
      </w:r>
      <w:r>
        <w:rPr>
          <w:rFonts w:ascii="SimSun" w:hAnsi="SimSun" w:eastAsia="SimSun" w:cs="SimSun"/>
          <w:color w:val="000000"/>
          <w:sz w:val="22"/>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6.5供应商诚信档案管理</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南京公共采购信息网</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首页 （https://njgc.jfh.com/）</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南京市政府采购供应商诚信档案</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系统链接打开系统页面（http://180.101.238.212:8280/hodeframe2018_cxda/index.action;jsessionid=769BA9C8E1729422E7173B991C8EC1E5）登录（未注册的供应商应先点击</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供应商注册点这里</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并按要求完成注册），然后在</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信用记录</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模块页面点击</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信用记录打印</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符合国家相关规定的财务状况报告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依法缴纳税收的证明材料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依法缴纳社会保障资金的证明材料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具备履行政府采购合同所必需的设备和专业技术能力的证明材料；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参加政府采购活动前三年内在经营活动中没有重大违法记录的证明材料；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根据宁财购通[2021]5号文规定，属于该文件列明的不适用信用承诺情形的供应商在资格审查环节仍需提供其满足中华人民共和国政府采购法》第二十二条规定</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供应商涉及一下情形的，不适用信用承诺：</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供应商被列入严重失信主体名单；</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被相关监管部门做出行政处罚且尚在出发有效期内；</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被其他法律、行政法规规定的不适用信用承诺的情形。</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供应商对信用承诺内容的真实性、合法性、有效性负责。如作出虚假信用承诺，视同为</w:t>
      </w:r>
      <w:r>
        <w:rPr>
          <w:rFonts w:ascii="SimSun" w:hAnsi="SimSun" w:eastAsia="SimSun" w:cs="SimSun"/>
          <w:b/>
          <w:color w:val="000000"/>
          <w:sz w:val="22"/>
          <w:highlight w:val="white"/>
        </w:rPr>
        <w:t xml:space="preserve">“</w:t>
      </w:r>
      <w:r>
        <w:rPr>
          <w:rFonts w:ascii="SimSun" w:hAnsi="SimSun" w:eastAsia="SimSun" w:cs="SimSun"/>
          <w:b/>
          <w:color w:val="000000"/>
          <w:sz w:val="21"/>
          <w:highlight w:val="white"/>
        </w:rPr>
        <w:t xml:space="preserve">提供虚假材料谋取中标、成交</w:t>
      </w:r>
      <w:r>
        <w:rPr>
          <w:rFonts w:ascii="SimSun" w:hAnsi="SimSun" w:eastAsia="SimSun" w:cs="SimSun"/>
          <w:b/>
          <w:color w:val="000000"/>
          <w:sz w:val="22"/>
          <w:highlight w:val="white"/>
        </w:rPr>
        <w:t xml:space="preserve">”</w:t>
      </w:r>
      <w:r>
        <w:rPr>
          <w:rFonts w:ascii="SimSun" w:hAnsi="SimSun" w:eastAsia="SimSun" w:cs="SimSun"/>
          <w:b/>
          <w:color w:val="000000"/>
          <w:sz w:val="21"/>
          <w:highlight w:val="white"/>
        </w:rPr>
        <w:t xml:space="preserve">的违法行为。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7.1采购人信息</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 称：南京市鼓楼区人民检察院</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地址：南京市中山北路540号下关大厦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 张主任  18013918837</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7.2采购代理机构信息</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招标代理：江苏省设备成套股份有限公司</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  址：南京市鼓楼区清江南路18号鼓楼创新广场D栋10楼</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联系人：陈康健、王鸿</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话：025-86638721  13645177653  13218017665</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电子邮箱：571057998@qq.com    whong@jcec.cn</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7.3项目联系方式</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项目联系人：陈康健</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话：1364517765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p>
    <w:p>
      <w:pPr>
        <w:ind w:left="0" w:right="0" w:firstLine="452"/>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采购代理机构：江苏省设备成套股份有限公司</w:t>
      </w:r>
      <w:r/>
    </w:p>
    <w:p>
      <w:pPr>
        <w:ind w:left="0" w:right="0" w:firstLine="452"/>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2026年6月10日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SimSun" w:hAnsi="SimSun" w:eastAsia="SimSun" w:cs="SimSun"/>
          <w:b/>
          <w:color w:val="000000"/>
          <w:sz w:val="32"/>
        </w:rPr>
        <w:t xml:space="preserve"> 投标人须知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 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2.1“采购人”是指依法进行政府采购的国家机关、事业单位、团体组织。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2.2“投标人（供应商）”是指参加投标竞争，并符合招标文件规定资格条件的法人、其他组织或者自然人。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2.5“用户或使用单位”是指使用货物，接受服务的单位。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3.6进口产品政策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3.7未按要求提供相关材料的，不享受相关政策。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4、招标文件组成</w:t>
      </w:r>
      <w:r/>
    </w:p>
    <w:p>
      <w:pPr>
        <w:ind w:left="0" w:right="0" w:firstLine="3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4.1招标文件包括以下主要内容：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（5）合同主要条款及格式；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（6）投标文件格式及附件。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4.3采购代理机构如果要求投标人按照招标文件规定提交备选投标方案的，投标人可以提交备选方案；否则，备选方案将被拒绝。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5、招标文件的澄清或者修改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6.3投标人应用人民币报价。投标产品如果是进口产品的，应提供人民币与</w:t>
      </w:r>
      <w:r>
        <w:rPr>
          <w:rFonts w:ascii="SimSun" w:hAnsi="SimSun" w:eastAsia="SimSun" w:cs="SimSun"/>
          <w:b/>
          <w:color w:val="000000"/>
          <w:sz w:val="22"/>
        </w:rPr>
        <w:t xml:space="preserve">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6.4投标文件应按照招标文件的规定编写并制作目录。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7、联合体投标（如有）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两个以上的自然人、法人或者其他组织可以组成一个联合体，以一个投标人的身份共同参加政府采购。</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投标人应当根据招标文件要求编制投标文件，投标文件应对招标文件提出的要求和条件作出实质性响应，并在《商务条款偏离表》和《采购需求偏离表》等处逐条标明满足与否。对带星号（“★”）</w:t>
      </w:r>
      <w:r>
        <w:rPr>
          <w:rFonts w:ascii="SimSun" w:hAnsi="SimSun" w:eastAsia="SimSun" w:cs="SimSun"/>
          <w:b/>
          <w:color w:val="000000"/>
          <w:sz w:val="22"/>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9、投标文件的商务内容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2"/>
        </w:rPr>
        <w:t xml:space="preserve">（1）-（6）所述材料不得有缺失或提供不全或不满足招标文件的实质性要求</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（1）投标函（投标申请及声明）（</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（2）法人授权书（格式见第六章）；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（3）投标人资格资信证明文件：</w:t>
      </w:r>
      <w:r/>
    </w:p>
    <w:p>
      <w:pPr>
        <w:numPr>
          <w:ilvl w:val="1"/>
          <w:numId w:val="7"/>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2.1《中华人民共和国政府采购法》规定的资格条件证明文件；</w:t>
      </w:r>
      <w:r/>
    </w:p>
    <w:p>
      <w:pPr>
        <w:numPr>
          <w:ilvl w:val="1"/>
          <w:numId w:val="7"/>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2.2</w:t>
      </w:r>
      <w:r>
        <w:rPr>
          <w:rFonts w:ascii="SimSun" w:hAnsi="SimSun" w:eastAsia="SimSun" w:cs="SimSun"/>
          <w:color w:val="000000"/>
          <w:spacing w:val="8"/>
          <w:sz w:val="22"/>
        </w:rPr>
        <w:t xml:space="preserve">落实政府采购政策需满足的资格要求；</w:t>
      </w:r>
      <w:r/>
    </w:p>
    <w:p>
      <w:pPr>
        <w:numPr>
          <w:ilvl w:val="1"/>
          <w:numId w:val="7"/>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2.3 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（4）开标一览表及附表（</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（5）投标人缴纳投标保证金凭证（不需要）；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（6）《南京市政府采购供应商信用记录表暨信用承诺书》</w:t>
      </w:r>
      <w:r>
        <w:rPr>
          <w:rFonts w:ascii="SimSun" w:hAnsi="SimSun" w:eastAsia="SimSun" w:cs="SimSun"/>
          <w:b/>
          <w:color w:val="000000"/>
          <w:sz w:val="22"/>
        </w:rPr>
        <w:t xml:space="preserve">（如招标公告中要求提供）；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（8）第三章评标标准中对应的所需证明材料（如有自行添加）；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（9）要求采购人提供的配合（如有自拟并自行添加）；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（10）其它（投标人认为有必要提供的声明和文件，如有，自行拟定并添加）。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11、投标文件的价格内容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11.1价格部分内容是对采购标的价格构成的说明，招标文件如无特别说明，每一项货物及服务仅接受一个价格。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11.3投标人的任何错漏、优惠、竞争性报价不得作为减轻责任、减少服务、增加收费、降低质量的理由。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11.5投标人应在《开标一览表》《分项报价表》等标明投标货物和服务的单价、总价以及分项报价等。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11.7本项目预算为：详见第一章</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12.1其他部分由投标人根据编制投标文件需要提供的其他相关文件组成。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14.1自开标之日起90天内投标有效</w:t>
      </w:r>
      <w:r>
        <w:rPr>
          <w:rFonts w:ascii="SimSun" w:hAnsi="SimSun" w:eastAsia="SimSun" w:cs="SimSun"/>
          <w:b/>
          <w:color w:val="000000"/>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15.1投标文件应按照招标文件要求加盖电子公章，否则视为无效投标。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16.2招标代理服务费：本次招标，中标人按《招标代理服务收费管理暂行办法》（国家发展计划委员会计价格[2002]1980号）代理货物招标收费基准费率的</w:t>
      </w:r>
      <w:r>
        <w:rPr>
          <w:rFonts w:ascii="SimSun" w:hAnsi="SimSun" w:eastAsia="SimSun" w:cs="SimSun"/>
          <w:color w:val="000000"/>
          <w:sz w:val="22"/>
          <w:u w:val="single"/>
        </w:rPr>
        <w:t xml:space="preserve">40% </w:t>
      </w:r>
      <w:r>
        <w:rPr>
          <w:rFonts w:ascii="SimSun" w:hAnsi="SimSun" w:eastAsia="SimSun" w:cs="SimSun"/>
          <w:color w:val="000000"/>
          <w:sz w:val="22"/>
        </w:rPr>
        <w:t xml:space="preserve">向招标代理机构支付招标服务费。本项费用无需在《报价一览表》中单列。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17.2投标人应当按照《操作手册》规定，在“苏采云”系统规定的时间内对响应文件进行解密</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18、有下列情形的投标文件将被拒收：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19.2投标截止时间之后，投标文件不得撤回。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20.2在评标过程中发现投标人有上述情形的，评标委员会应当认定其投标无效，并书面报告本级财政部门。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22.1.1</w:t>
      </w:r>
      <w:r>
        <w:rPr>
          <w:rFonts w:ascii="SimSun" w:hAnsi="SimSun" w:eastAsia="SimSun" w:cs="SimSun"/>
          <w:color w:val="000000"/>
          <w:sz w:val="22"/>
        </w:rPr>
        <w:t xml:space="preserve">评标委员会负责具体评标事务，并独立履行下列职责：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（一）审查、评价投标文件是否符合招标文件的商务、技术等实质性要求；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（二）要求投标人对投标文件有关事项作出澄清或者说明；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（三）对投标文件进行比较和评价；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（四）确定中标候选人名单，以及根据采购人委托直接确定中标人；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（五）向采购人、采购代理机构或者有关部门报告评标中发现的违法行为。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22.1.2</w:t>
      </w:r>
      <w:r>
        <w:rPr>
          <w:rFonts w:ascii="SimSun" w:hAnsi="SimSun" w:eastAsia="SimSun" w:cs="SimSun"/>
          <w:color w:val="000000"/>
          <w:sz w:val="22"/>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  评标程序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22.2.1 投标文件的资格性检查。</w:t>
      </w:r>
      <w:r>
        <w:rPr>
          <w:rFonts w:ascii="SimSun" w:hAnsi="SimSun" w:eastAsia="SimSun" w:cs="SimSun"/>
          <w:color w:val="000000"/>
          <w:sz w:val="22"/>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（1）投标人在“苏采云”系统规定的时间内未成功解密电子投标文件的；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（2）投标人未按照招标文件要求上传电子投标文件的；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（3）同一投标人提交两个（含两个）以上不同的投标报价的；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（4）投标文件未按照招标文件要求加盖电子公章的；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（5）不具备招标文件中规定的资格要求的；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（6）报价超过招标文件中规定的预算金额或者最高限价的；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（7）投标文件含有采购人不能接受的附加条件的；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（8）投标文件内容不全或不符合招标文件中规定的其他实质性要求的；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（9）现行法律、法规、规章和招标文件规定的其他无效情形。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22.2.2.3有下列情形之一的予以废标：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（1）符合专业条件的投标人或者对招标文件作实质性响应的投标人不足三家的；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（4）因苏采云系统故障造成开标不成功的；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w:t>
      </w:r>
      <w:r>
        <w:rPr>
          <w:rFonts w:ascii="SimSun" w:hAnsi="SimSun" w:eastAsia="SimSun" w:cs="SimSun"/>
          <w:b/>
          <w:color w:val="000000"/>
          <w:sz w:val="22"/>
        </w:rPr>
        <w:t xml:space="preserve">澄清有关问题</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22.2.3.4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22.2.5相同品牌产品的投标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22.3 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22.3.1评标方法分为最低评标价法和综合评分法。本次招标的评标方法和标准，详见本招标文件第三章。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22.3.2最低评标价法，是指投标文件满足招标文件全部实质性要求，且投标报价最低的投标人为中标候选人的评标方法。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评审因素，包括价格、技术、商务等。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评标时，评标委员会各成员应当独立对每个投标人的投标文件进行评价，并汇总每个投标人的得分。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评标总得分＝F1×A1＋F2×A2＋……＋Fn×An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F1、F2……Fn分别为各项评审因素的得分；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A1、A2、……An 分别为各项评审因素所占的权重(A1＋A2＋……＋An＝1)。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22.4评标委员会启动异常低价投标审查的情形和具体要求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22.4.1评标过程中出现下列情形之一的，评标委员会应当启动异常低价投标审查程序：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（3）投标（响应）报价低于采购项目最高限价60%的，即投标（响应）报价&lt;采购项目最高限价×60%；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（4）评审委员会基于专业判断，认为供应商报价过低，有可能影响产品质量或者不能诚信履约的其他情形。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22.4.2 评审委员会启动异常低价投标（响应）审查后，属于前述第（</w:t>
      </w:r>
      <w:r>
        <w:rPr>
          <w:rFonts w:ascii="Arial" w:hAnsi="Arial" w:eastAsia="Arial" w:cs="Arial"/>
          <w:color w:val="000000"/>
          <w:sz w:val="22"/>
        </w:rPr>
        <w:t xml:space="preserve">1</w:t>
      </w:r>
      <w:r>
        <w:rPr>
          <w:rFonts w:ascii="SimSun" w:hAnsi="SimSun" w:eastAsia="SimSun" w:cs="SimSun"/>
          <w:color w:val="000000"/>
          <w:sz w:val="22"/>
        </w:rPr>
        <w:t xml:space="preserve">）项至第（</w:t>
      </w:r>
      <w:r>
        <w:rPr>
          <w:rFonts w:ascii="Arial" w:hAnsi="Arial" w:eastAsia="Arial" w:cs="Arial"/>
          <w:color w:val="000000"/>
          <w:sz w:val="22"/>
        </w:rPr>
        <w:t xml:space="preserve">4</w:t>
      </w:r>
      <w:r>
        <w:rPr>
          <w:rFonts w:ascii="SimSun" w:hAnsi="SimSun" w:eastAsia="SimSun" w:cs="SimSun"/>
          <w:color w:val="000000"/>
          <w:sz w:val="22"/>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2"/>
        </w:rPr>
        <w:t xml:space="preserve">30</w:t>
      </w:r>
      <w:r>
        <w:rPr>
          <w:rFonts w:ascii="SimSun" w:hAnsi="SimSun" w:eastAsia="SimSun" w:cs="SimSun"/>
          <w:color w:val="000000"/>
          <w:sz w:val="22"/>
        </w:rPr>
        <w:t xml:space="preserve">分钟。其中，属于第（</w:t>
      </w:r>
      <w:r>
        <w:rPr>
          <w:rFonts w:ascii="Arial" w:hAnsi="Arial" w:eastAsia="Arial" w:cs="Arial"/>
          <w:color w:val="000000"/>
          <w:sz w:val="22"/>
        </w:rPr>
        <w:t xml:space="preserve">3</w:t>
      </w:r>
      <w:r>
        <w:rPr>
          <w:rFonts w:ascii="SimSun" w:hAnsi="SimSun" w:eastAsia="SimSun" w:cs="SimSun"/>
          <w:color w:val="000000"/>
          <w:sz w:val="22"/>
        </w:rPr>
        <w:t xml:space="preserve">）项情形，供应商已随投标（响应）文件一并提交相关书面说明及必要的证明材料的，在评审现场可不再重复提交。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22.4.4</w:t>
      </w:r>
      <w:r>
        <w:rPr>
          <w:rFonts w:ascii="SimSun" w:hAnsi="SimSun" w:eastAsia="SimSun" w:cs="SimSun"/>
          <w:color w:val="000000"/>
          <w:sz w:val="22"/>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23.4中标通知书对采购人和中标人具有同等法律效力。中标通知书发出后，采购人不得违法改变中标结果，中标人无正当理由不得放弃中标。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23.5所有投标文件不论中标与否，均不退回。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25.1采购人和采购代理机构将采取必要措施，保证评标在严格保密的情况下进行。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25.3凡是与审查、澄清、评价和比较投标的有关资料等，均不向投标人及与评标无关的其他人员透露。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 </w:t>
      </w:r>
      <w:r>
        <w:rPr>
          <w:rFonts w:ascii="SimSun" w:hAnsi="SimSun" w:eastAsia="SimSun" w:cs="SimSun"/>
          <w:color w:val="000000"/>
          <w:sz w:val="22"/>
        </w:rPr>
        <w:t xml:space="preserve">除继续履行将损害国家利益和社会公众利益的，政府采购合同的双方当事人不得擅自变更、中止或者终止合同。</w:t>
      </w:r>
      <w:r>
        <w:rPr>
          <w:rFonts w:ascii="SimSun" w:hAnsi="SimSun" w:eastAsia="SimSun" w:cs="SimSun"/>
          <w:b/>
          <w:color w:val="000000"/>
          <w:sz w:val="22"/>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26.3采购人不得向中标人提出任何不合理的要求作为签订合同的条件。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26.6采购人与中标人应当根据合同的约定依法履行合同义务。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以联合体形式参加政府采购活动的，其质疑应当由组成联合体的所有供应商共同提出。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27.3供应商认为采购文件、采购过程和中标结果使自己的合法权益受到损害的，可以在知道或者应知其权益受到损害之日起七个工作日内，</w:t>
      </w:r>
      <w:r>
        <w:rPr>
          <w:rFonts w:ascii="SimSun" w:hAnsi="SimSun" w:eastAsia="SimSun" w:cs="SimSun"/>
          <w:b/>
          <w:color w:val="000000"/>
          <w:sz w:val="22"/>
        </w:rPr>
        <w:t xml:space="preserve">以书面形式向采购人或采购代理机构提出质疑</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供应商必须在法定质疑期内一次性提出针对同一采购程序环节的质疑。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27.4供应商提出质疑应当提交质疑函和必要的证明材料。质疑函应当包括下列内容：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（一）供应商的姓名或者名称、地址、邮编、联系人及联系电话；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（二）质疑项目的名称、编号；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（三）具体、明确的质疑事项和与质疑事项相关的请求（具体条款）；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（四）事实依据（具体条款）；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（五）必要的法律依据（具体条款）；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（六）提出质疑的日期。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w:t>
      </w:r>
      <w:r>
        <w:rPr>
          <w:rFonts w:ascii="SimSun" w:hAnsi="SimSun" w:eastAsia="SimSun" w:cs="SimSun"/>
          <w:b/>
          <w:color w:val="000000"/>
          <w:sz w:val="22"/>
        </w:rPr>
        <w:t xml:space="preserve">财政部门将依法予以处罚。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27.6采购代理机构在收到投标人的书面质疑后将及时组织调查核实，在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作出答复，并以书面或在网站公告形式通知质疑投标人和其他有关投标人，答复的内容不涉及商业秘密。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任何单位和个人对代理机构在招标采购活动中的违法行为，有权控告和检举，联系电话：025-86636139（采购代理机构质量管理部门）、025-86636853（采购代理机构纪检监察部门）。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证据来源的合法性存在明显疑问，投诉人无法证明其取得方式合法的，视为以非法手段取得证明材料。</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29.1本项目根据江苏省财政厅关于加强政府绿色采购有关事项的通知（苏财购〔2023〕65号）规定，执行绿色采购需求标准。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w:t>
      </w:r>
      <w:r>
        <w:rPr>
          <w:rFonts w:ascii="SimSun" w:hAnsi="SimSun" w:eastAsia="SimSun" w:cs="SimSun"/>
          <w:b/>
          <w:color w:val="000000"/>
          <w:sz w:val="32"/>
        </w:rPr>
        <w:t xml:space="preserve">  </w:t>
      </w:r>
      <w:r>
        <w:rPr>
          <w:rFonts w:ascii="SimSun" w:hAnsi="SimSun" w:eastAsia="SimSun" w:cs="SimSun"/>
          <w:b/>
          <w:color w:val="000000"/>
          <w:sz w:val="32"/>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监狱企业、残疾人福利性单位属于小型、微型企业的，不重复享受政策。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供应商拟选派项目负责人需在采购文件规定时间到项目现场进行实地勘察，请务必对项目现场情况、设施和周围环境进行仔细认真地查勘和测量，提供《踏勘现场供应商签到表》原件扫描件，确认书须招标人项目负责人签字确认。现场勘察联系人：张主任 ；联系电话：18013918837，勘察地点：南京市鼓楼区二板桥488号，现场勘察时间2026年6月22日下午14:30-17:00。未按要求踏勘现场的供应商或未提供现场环境踏勘确认书原件扫描件的供应商，评委评审时对第三章评审标准中“现场安装实施方案 1、进度计划保障措施”评分最高</w:t>
      </w:r>
      <w:r>
        <w:rPr>
          <w:rFonts w:ascii="SimSun" w:hAnsi="SimSun" w:eastAsia="SimSun" w:cs="SimSun"/>
          <w:b/>
          <w:color w:val="000000"/>
          <w:sz w:val="22"/>
        </w:rPr>
        <w:t xml:space="preserve">按“方案基本合理的得1分”档次计分。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7.本国产品的价格扣除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7.1本国产品标准、本国产品标准的适用范围、对本国产品的支持政策等详见《国务院办公厅关于在政府采购中实施本国产品标准及相关政策的通知》（国办发〔2025〕34号）。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政府采购活动中既有本国产品又有非本国产品参与竞争的，依法对本国产品给予价格评审优惠，对本国产品的报价给予20%的价格扣除，用扣除后的价格参与评审。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第四章 采购需求</w:t>
      </w:r>
      <w:r>
        <w:rPr>
          <w:rFonts w:ascii="SimSun" w:hAnsi="SimSun" w:eastAsia="SimSun" w:cs="SimSun"/>
          <w:b/>
          <w:color w:val="000000"/>
          <w:sz w:val="32"/>
        </w:rPr>
        <w:t xml:space="preserve">（逐条响应）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1、概述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南京市鼓楼区人民检察院多联式空调系统机组采购项目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项目地点： 南京市鼓楼区二板桥488号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2、项目工期：本项目工期90日历天。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3、质保期（保修期）：自空调机组调试完成之日起计算，以空调机组的出厂日期为准，实行整机对应包修政策，保修期不少于12个月。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4、质保服务基本内容：保证设备正常运转使用所必要的维护、维修工作。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保服务响应时间：接到报修通知后，应于2小时内予以应答，一般故障4小时内修复，如遇复杂情况双方及时沟通。紧急故障：除不可抗力的影响除外，接到紧急故障通知后，2小时内到达现场，按照先抢修、后修复的原则迅速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6、本项目招标控制价：人民币2500000元</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二、设备技术要求表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782"/>
        <w:gridCol w:w="1393"/>
        <w:gridCol w:w="868"/>
        <w:gridCol w:w="2180"/>
        <w:gridCol w:w="3553"/>
      </w:tblGrid>
      <w:tr>
        <w:trPr>
          <w:trHeight w:val="8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2"/>
              </w:rPr>
              <w:t xml:space="preserve">主要技术要求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一般性技术要求</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制热量≥50.0kW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额定功率（制冷/制热）≤12.2KW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制冷量≥50.0KW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制热量≥56.0KW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额定功率（制冷/制热）≤13.5KW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制冷量≥56.0KW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制热量≥63.0KW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额定功率（制冷/制热）≤15.3KW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制冷量≥78.0KW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制热量≥88.0KW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20.9 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制冷量≥106.0KW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制热量≥119.0KW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额定功率（制冷/制热）≤28.7KW</w:t>
              <w:b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制冷量≥118.0KW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制热量≥132.0KW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额定功率（制冷/制热）≤32.9KW</w:t>
              <w:b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制冷量≥2.2KW,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制热量≥2.5K；</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额定功率（制冷/制热）≤36W；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制冷量≥2.8KW,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制热量≥3.2KW；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额定功率（制冷/制热）≤39W；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制冷量≥3.6KW,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制热量≥4.0KW；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额定功率（制冷/制热）≤50W；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制热量≥4.5KW；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额定功率（制冷/制热）≤73W；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制热量≥6.3KW；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额定功率（制冷/制热）≤73W；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制冷量≥6.3KW,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制热量≥7.1KW；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额定功率（制冷/制热）≤85W；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制冷量≥7.1KW,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额定功率（制冷/制热）≤90W；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制热量≥9.0KW；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额定功率（制冷/制热）≤90W；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制冷量≥11.2KW,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制热量≥12.5KW；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额定功率（制冷/制热）≤120W；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制冷量≥12.5KW,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额定功率（制冷/制热）≤165W；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额定功率（制冷/制热）≤172W；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制热量≥18KW；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额定功率（制冷/制热）≤239W；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四面出风天花机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额定功率（制冷/制热）≤102W；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全热交换器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新风量≥1000m³/h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额定功率（最大挡位）≤670W；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通风设备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全热交换器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新风量≥2000m³/h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额定功率（最大挡位）≤1350W；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三、安装施工要求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本项目施工单位必须严格遵守招标人的所有现场管理规定和要求，规范管理、文明施工。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本次施工为改造工程，现场须进行旧有设备及相关管线的拆除，投标人应充分考虑此因素。</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设计图和招标工程量清单：须满足设计要求、招标工程量清单的要求。详见设计图和招标工程量清单。</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顺序：投标人应充分知悉，本项目整体施工。投标人应据此规划其所有工作，包括设备运输、现场仓储、室内外机安装、管道敷设、冷媒填充及系统调试等，其工作流程必须严格遵循，并满足总体施工进度的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进度计划：投标人须在合同生效后</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个工作日内，向招标人提交一份与上述施工顺序相匹配的、详细的设备供应与安装综合进度计划表（包括但不限于设备生产周期、到场日期、各楼层安装日期等），并经招标人书面确认。</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现场责任：投标人需确保设备按时送达工地，并自行负责已到场设备的仓储、保管和成品保护工作，不得因设备存放或安装顺序问题影响任何楼层的装修作业。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四、项目报价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1、报价内容：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本项目包含并不仅包含：</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①原有空调机拆除；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设备供货，运输、现场二次搬运及吊装，空调室外机、室内机及其他设备设施的安装，设备支架改造、制作、安装，线控器及控制（通讯）系统管线安装，制冷系统冷媒管道安装，冷凝水排水管道安装，风管机风口软接、制作安装，设备检查接线，空调系统充氟调试，排风系统设备及管道制作安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③空调外机电源配套改造安装（从配电箱到主机的电源，不含配电箱）；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④不含空调内机的电源配套改造安装；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⑤项目验收、交付使用；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⑥其他工作：在现场现有条件下，满足本项目交钥匙工程及售后服务要求，投标人认为需要进行的所有工作均包含在本项目工作范围内。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本项目为交钥匙工程。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2、报价要求：</w:t>
      </w:r>
      <w:r/>
    </w:p>
    <w:p>
      <w:pPr>
        <w:ind w:left="115" w:right="0" w:firstLine="440"/>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报价应包括但不限于：全部设备、材料的价格，包装费、运杂费、保险费、安装调试费等相关费用，现场施工人员及设备的保险费，以及国家、省市、地区有关文件要求的一切其他费用（含税费），免费质保期内的售后质保费用，直至交付招标人使用并完成免费质保期内的售后质保工作所需要的各种费用总和。</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为完成本项目规定的所有内容，投标人如果认为招标文件的工程量清单有缺漏项，投标人可根据理解与需要在投标报价清单中添加。在投标报价清单中没有标明、且在项目实施过程中必须要投标人完成的所有内容，视为包含在投标报价清单已有的其他项目中，投标人必须完成且不得再申请增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本项目按工程量清单计价，固定单价，政策性调整、市场价格、及其它各种因素风险，由投标人自行考虑，由投标人自己承担。工程量按实结算。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更：如设备（室外机或室内机等）等有变更调整，按相同或类似机型、最近型号、以制冷量指标插入核算价格；如主要材料有变更调整，按同类材料、最近型号、以主要技术指标插入核算价格；按招标文件约定的计价规范和投标报价的同等价格水平核算施工费用；最终价格以招标人指定的审计单位审定为准。再有其他变更，双方另行商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现场配合费：中标人与各个配套、配合单位、部门间的相互配合费为</w:t>
      </w:r>
      <w:r>
        <w:rPr>
          <w:rFonts w:ascii="SimSun" w:hAnsi="SimSun" w:eastAsia="SimSun" w:cs="SimSun"/>
          <w:color w:val="000000"/>
          <w:sz w:val="22"/>
          <w:u w:val="single"/>
        </w:rPr>
        <w:t xml:space="preserve"> 0 </w:t>
      </w:r>
      <w:r>
        <w:rPr>
          <w:rFonts w:ascii="SimSun" w:hAnsi="SimSun" w:eastAsia="SimSun" w:cs="SimSun"/>
          <w:color w:val="000000"/>
          <w:sz w:val="22"/>
        </w:rPr>
        <w:t xml:space="preserve">元。</w:t>
      </w:r>
      <w:r/>
    </w:p>
    <w:p>
      <w:pPr>
        <w:numPr>
          <w:ilvl w:val="0"/>
          <w:numId w:val="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特别要求：</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★投标报价不能高于招标控制价。投标人的投标报价高于招标控制价的，招标人将视其为无效投标处理。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五、其他说明（设计图纸和招标清单的不相符说明）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、一层</w:t>
      </w:r>
      <w:r>
        <w:rPr>
          <w:rFonts w:ascii="Times New Roman" w:hAnsi="Times New Roman" w:eastAsia="Times New Roman" w:cs="Times New Roman"/>
          <w:color w:val="000000"/>
          <w:sz w:val="22"/>
        </w:rPr>
        <w:t xml:space="preserve">34</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、一层</w:t>
      </w:r>
      <w:r>
        <w:rPr>
          <w:rFonts w:ascii="Times New Roman" w:hAnsi="Times New Roman" w:eastAsia="Times New Roman" w:cs="Times New Roman"/>
          <w:color w:val="000000"/>
          <w:sz w:val="22"/>
        </w:rPr>
        <w:t xml:space="preserve">42</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、七层</w:t>
      </w:r>
      <w:r>
        <w:rPr>
          <w:rFonts w:ascii="Times New Roman" w:hAnsi="Times New Roman" w:eastAsia="Times New Roman" w:cs="Times New Roman"/>
          <w:color w:val="000000"/>
          <w:sz w:val="22"/>
        </w:rPr>
        <w:t xml:space="preserve">28</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18</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、八层</w:t>
      </w:r>
      <w:r>
        <w:rPr>
          <w:rFonts w:ascii="Times New Roman" w:hAnsi="Times New Roman" w:eastAsia="Times New Roman" w:cs="Times New Roman"/>
          <w:color w:val="000000"/>
          <w:sz w:val="22"/>
        </w:rPr>
        <w:t xml:space="preserve">28</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18</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、九层和十层</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台</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匹外机，划分给总包。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、风管式室内机共</w:t>
      </w:r>
      <w:r>
        <w:rPr>
          <w:rFonts w:ascii="Times New Roman" w:hAnsi="Times New Roman" w:eastAsia="Times New Roman" w:cs="Times New Roman"/>
          <w:color w:val="000000"/>
          <w:sz w:val="22"/>
        </w:rPr>
        <w:t xml:space="preserve">46</w:t>
      </w:r>
      <w:r>
        <w:rPr>
          <w:rFonts w:ascii="SimSun" w:hAnsi="SimSun" w:eastAsia="SimSun" w:cs="SimSun"/>
          <w:color w:val="000000"/>
          <w:sz w:val="22"/>
        </w:rPr>
        <w:t xml:space="preserve">台，划分给总包。具体如下：制冷量</w:t>
      </w:r>
      <w:r>
        <w:rPr>
          <w:rFonts w:ascii="Times New Roman" w:hAnsi="Times New Roman" w:eastAsia="Times New Roman" w:cs="Times New Roman"/>
          <w:color w:val="000000"/>
          <w:sz w:val="22"/>
        </w:rPr>
        <w:t xml:space="preserve">2.2.kw1</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3.6kw7</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4.5kw4</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5.6kw6</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6.3kw4</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7.1kw9</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8kw9</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10kw6</w:t>
      </w:r>
      <w:r>
        <w:rPr>
          <w:rFonts w:ascii="SimSun" w:hAnsi="SimSun" w:eastAsia="SimSun" w:cs="SimSun"/>
          <w:color w:val="000000"/>
          <w:sz w:val="22"/>
        </w:rPr>
        <w:t xml:space="preserve">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、具体工程量划分及施工，由甲方主导协调空调中标单位和总包协商解决。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其他要求见图纸要求（南京市鼓楼区人民检察院多联式空调系统机组图纸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链接</w:t>
      </w:r>
      <w:r>
        <w:rPr>
          <w:rFonts w:ascii="Times New Roman" w:hAnsi="Times New Roman" w:eastAsia="Times New Roman" w:cs="Times New Roman"/>
          <w:color w:val="000000"/>
          <w:sz w:val="22"/>
        </w:rPr>
        <w:t xml:space="preserve">: https://pan.baidu.com/s/1qM7dTUjW2IdUbtamEtCY9g?pwd=b1hb </w:t>
      </w:r>
      <w:r>
        <w:rPr>
          <w:rFonts w:ascii="SimSun" w:hAnsi="SimSun" w:eastAsia="SimSun" w:cs="SimSun"/>
          <w:color w:val="000000"/>
          <w:sz w:val="22"/>
        </w:rPr>
        <w:t xml:space="preserve">提取码</w:t>
      </w:r>
      <w:r>
        <w:rPr>
          <w:rFonts w:ascii="Times New Roman" w:hAnsi="Times New Roman" w:eastAsia="Times New Roman" w:cs="Times New Roman"/>
          <w:color w:val="000000"/>
          <w:sz w:val="22"/>
        </w:rPr>
        <w:t xml:space="preserve">: b1hb</w:t>
      </w:r>
      <w:r>
        <w:rPr>
          <w:rFonts w:ascii="SimSun" w:hAnsi="SimSun" w:eastAsia="SimSun" w:cs="SimSun"/>
          <w:color w:val="000000"/>
          <w:sz w:val="22"/>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2"/>
        </w:rPr>
        <w:t xml:space="preserve"> 勘察现场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拟选派项目负责人需在采购文件规定时间到项目现场进行实地勘察，请务必对项目现场情况、设施和周围环境进行仔细认真地查勘和测量，提供《踏勘现场供应商签到表》原件扫描件，确认书须招标人项目负责人签字确认。现场勘察联系人：张主任 ；联系电话：18013918837，勘察地点：南京市鼓楼区二板桥488号，现场勘察时间2026年6月22日下午14:30-17:00。未按要求踏勘现场的供应商或未提供现场环境踏勘确认书原件扫描件的供应商，评委评审时对第三章评审标准中“现场安装实施方案 1、进度计划保障措施”评分最高按“</w:t>
      </w:r>
      <w:r>
        <w:rPr>
          <w:rFonts w:ascii="SimSun" w:hAnsi="SimSun" w:eastAsia="SimSun" w:cs="SimSun"/>
          <w:b/>
          <w:color w:val="000000"/>
          <w:sz w:val="22"/>
        </w:rPr>
        <w:t xml:space="preserve">方案基本合理的得1分”档次计分。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七、项目清单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1294"/>
        <w:gridCol w:w="4349"/>
        <w:gridCol w:w="567"/>
        <w:gridCol w:w="902"/>
        <w:gridCol w:w="799"/>
      </w:tblGrid>
      <w:tr>
        <w:trPr>
          <w:trHeight w:val="431"/>
        </w:trPr>
        <w:tc>
          <w:tcPr>
            <w:tcBorders>
              <w:top w:val="single" w:color="000000" w:sz="12"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序</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号</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项目名称</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项目特征描述</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计量</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单位</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工程量</w:t>
            </w:r>
            <w:r/>
          </w:p>
        </w:tc>
        <w:tc>
          <w:tcPr>
            <w:tcBorders>
              <w:top w:val="single" w:color="000000" w:sz="12"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备注</w:t>
            </w:r>
            <w:r/>
          </w:p>
        </w:tc>
      </w:tr>
      <w:tr>
        <w:trPr>
          <w:trHeight w:val="554"/>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52"/>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1.名称：直流变频多联机主机16HP（成套设备，包括系统运行需要的各类配件、阀门、压力表、减震器、减震垫等）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2.规格型号：制冷量≥45KW,制热量≥50KW,额定功率(制冷/制热)≤12.2KW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018"/>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1.名称：直流变频多联机主机18HP（成套设备，包括系统运行需要的各类配件、阀门、压力表、减震器、减震垫等）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2.规格型号：制冷量≥50KW,制热量≥56KW,额定功率(制冷/制热)≤13.5KW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657"/>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1.名称：直流变频多联机主机20HP（成套设备，包括系统运行需要的各类配件、阀门、压力表、减震器、减震垫等）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2.规格型号：制冷量≥56KW,制热量≥63KW,额定功率(制冷/制热)≤15.3KW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849"/>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1.名称：直流变频多联机主机28HP（成套设备，包括系统运行需要的各类配件、阀门、压力表、减震器、减震垫等）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2.规格型号：制冷量≥78.0KW,制热量≥88KW,额定功率(制冷/制热)≤20.9</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9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1.名称：直流变频多联机主机38HP（成套设备，包括系统运行需要的各类配件、阀门、压力表、减震器、减震垫等）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2.规格型号：制冷量≥106KW,制热量≥119kW,额定功率(制冷/制热)≤28.7KW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246"/>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1.名称：直流变频多联机主机42HP（成套设备，包括系统运行需要的各类配件、阀门、压力表、减震器、减震垫等）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2.规格型号：制冷量≥118KW,制热量≥132KW,额定功率(制冷/制热)≤32.9KW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737"/>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1.名称：室内机VS-22(含水泵,直流电机)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2.规格型号：制冷量≥2.2KW,制热量≥2.5KW,额定功率(制冷/制热)≤36W,机外静压≥70Pa;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6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1.名称：室内机VS-28(含水泵,直流电机)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2.规格型号：制冷量≥2.8KW,制热量≥3.2KW,额定功率(制冷/制热)≤39W,机外静压≥70Pa;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69"/>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1.名称：室内机VS-36(含水泵,直流电机)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2.规格型号：制冷量≥3.6KW,制热量≥4.0KW,额定功率(制冷/制热)≤50W,机外静压≥70Pa;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13"/>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1.名称：室内机VS-40(含水泵,直流电机)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2.规格型号：制冷量≥4.0KW,制热量≥4.5KW,额定功率(制冷/制热)≤70W,机外静压≥70Pa;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55"/>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1.名称：室内机VS-45(含水泵,直流电机)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2.规格型号：制冷量≥4.5KW,制热量≥5.0KW,额定功率(制冷/制热)≤70W,机外静压≥70Pa;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82"/>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1.名称：室内机VS-50(含水泵,直流电机)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2.规格型号：制冷量≥5.0KW,制热量≥5.6KW,额定功率(制冷/制热)≤73W,机外静压≥70Pa;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615"/>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1.名称：室内机VS-56(含水泵,直流电机)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2.规格型号：制冷量≥5.6KW,制热量≥6.3KW,额定功率(制冷/制热)≤73W,机外静压≥70Pa;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22"/>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1.名称：室内机VS-63(含水泵,直流电机)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2.规格型号：制冷量≥6.3KW,制热量≥7.1KW,额定功率(制冷/制热)≤85W,机外静压≥70Pa;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22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1.名称：室内机VS-71(含水泵,直流电机)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2.规格型号：制冷量≥7.1KW,制热量≥8.0KW,额定功率(制冷/制热)≤90W,机外静压≥70Pa;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1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1.名称：室内机VS-80(含水泵,直流电机)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2.规格型号：制冷量≥8.0KW,制热量≥9.0KW,额定功率(制冷/制热)≤90W,机外静压≥70Pa;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9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1.名称：室内机VS-112(含水泵,直流电机)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2.规格型号：制冷量≥11.2KW,制热量≥12.5KW,额定功率(制冷/制热)≤120W,机外静压≥70Pa;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57"/>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1.名称：室内机VS-125(含水泵,直流电机)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2.规格型号：制冷量≥12.5KW,制热量≥14KW,额定功率(制冷/制热)≤165W，机外静压≥70Pa;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49"/>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1.名称：室内机VS-140(含水泵,直流电机)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2.规格型号：制冷量≥14.0KW,制热量≥16KW,额定功率(制冷/制热)≤172W,机外静压≥70Pa;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3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1.名称：室内机VS-160(含水泵,直流电机)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2.规格型号：制冷量≥16.0KW,制热量≥18KW,额定功率(制冷/制热)≤239W,机外静压≥70Pa;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23"/>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1.名称：室内机VF-140(含水泵,直流电机)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2.规格型号：制冷量≥14.0KW,制热量≥16KW,额定功率(制冷/制热)≤102Wa;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铜管Φ38.1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2.规格、压力等级:Φ38.1</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158.6</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铜管Φ31.8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2.规格、压力等级:Φ31.8</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铜管Φ28.6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2.规格、压力等级:Φ28.6</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2.规格、压力等级:Φ22.2</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70.35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铜管Φ19.1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2.规格、压力等级:Φ19.1</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417.9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2.规格、压力等级:Φ15.9</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786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2.规格、压力等级:Φ12.7</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356.4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2.规格、压力等级:Φ9.5</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723.8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2.规格、压力等级:Φ6.4</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低压铜及铜合金管件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1.名称：分歧器</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2.型号规格： 综合尺寸</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3.压力试验及吹、洗设计要求：满足设计要求</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4.满足设计及规范验收要求</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7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铜管橡塑保温</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1.绝热材料品种:难燃橡塑B1级</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2.绝热厚度:20mm/15mm</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3.部位:室内冷媒管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06"/>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信号线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1.名称:信号线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5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控制线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1.名称:控制线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1256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1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1.名称:JDG</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2.规格:DN20</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3.敷设方式:明配</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3978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3.材质、规格:U-PVC塑料管、DN32</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3.材质、规格:U-PVC塑料管、DN25</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865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32"/>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numPr>
                <w:ilvl w:val="0"/>
                <w:numId w:val="10"/>
              </w:numPr>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绝热材料品种:难燃B级橡塑发泡保温管瓦</w:t>
            </w:r>
            <w:r/>
          </w:p>
          <w:p>
            <w:pPr>
              <w:ind w:left="36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或板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2.绝热厚度:9mm</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3.部位:冷凝水管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1.名称:设备支吊架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0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冷媒充注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1.名称:冷媒充注</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2.型号:注环保型制冷剂</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7"/>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凿（压）槽</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1.名称:配管开槽DN20以内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2"/>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5"/>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6"/>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室外机吊装机械费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管道井门洞</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管道井砖墙上开门洞，安装检修门，门洞尺寸600*1500mm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6"/>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新风系统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17"/>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1.名称全热交换器XF-2000</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2.型号:新风量≥2000m2/h,额定功率(最大挡位)≤1350W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77"/>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1.名称:全热交换器XF-1000</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2.型号:新风量≥1000m2/h,额定功率(最大挡位)≤670W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23"/>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4.规格:≤630</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5.板材厚度:0.6mm</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96"/>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4.规格:≤450</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5.板材厚度:0.5mm</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7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柔性接口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帆布软接</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9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1.材质：难燃B1级橡塑发泡保温板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2.绝热厚度：25mm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77"/>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碳钢阀门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1.名称:对开多叶调节风阀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2.规格:400*320mm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5"/>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2.规格:800*40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52"/>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2.规格:550*250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1.名称:散流器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2.规格:350*350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1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1.名称:回风口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2.规格:1600/1050*270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1.名称:出风口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2.规格:1050/1600*150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7"/>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7"/>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空调强电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688"/>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2.规格：4*185+1*95</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2.型号：WDZB-YJY-4*185+1*95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0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2.规格：4*70+1*35</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4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2.型号：WDZB-YJY-4*70+1*35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31"/>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2.规格：4*10+6</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71"/>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2.型号：WDZB-YJY-4*10+6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1.名称:4楼空调配电箱</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2.规格:内配500A空开1只、63A空开11个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1.名称:14楼空调配电箱</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2.规格:内配400A空开1只、63A空开7个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1.名称：镀锌钢制强电桥架</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2.安装方式：顶下吊装、沿墙明敷设</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3.尺寸：400*200*1.0</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4.桥架的接地保护要求详见设计图纸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34"/>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1.名称:桥架吊支架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甲方：   </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乙方：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经年月日公开招标（招标编号：），就乙方销售给甲方设备，特订立本合同。</w:t>
      </w:r>
      <w:r/>
    </w:p>
    <w:p>
      <w:pPr>
        <w:numPr>
          <w:ilvl w:val="0"/>
          <w:numId w:val="11"/>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甲乙双方同意，乙方为甲方</w:t>
      </w:r>
      <w:r>
        <w:rPr>
          <w:rFonts w:ascii="SimSun" w:hAnsi="SimSun" w:eastAsia="SimSun" w:cs="SimSun"/>
          <w:color w:val="000000"/>
          <w:sz w:val="22"/>
          <w:u w:val="single"/>
        </w:rPr>
        <w:t xml:space="preserve">XXX</w:t>
      </w:r>
      <w:r>
        <w:rPr>
          <w:rFonts w:ascii="SimSun" w:hAnsi="SimSun" w:eastAsia="SimSun" w:cs="SimSun"/>
          <w:color w:val="000000"/>
          <w:sz w:val="22"/>
        </w:rPr>
        <w:t xml:space="preserve">按以下条款提供</w:t>
      </w:r>
      <w:r>
        <w:rPr>
          <w:rFonts w:ascii="SimSun" w:hAnsi="SimSun" w:eastAsia="SimSun" w:cs="SimSun"/>
          <w:color w:val="000000"/>
          <w:sz w:val="22"/>
          <w:u w:val="single"/>
        </w:rPr>
        <w:t xml:space="preserve">XXX</w:t>
      </w:r>
      <w:r>
        <w:rPr>
          <w:rFonts w:ascii="SimSun" w:hAnsi="SimSun" w:eastAsia="SimSun" w:cs="SimSun"/>
          <w:color w:val="000000"/>
          <w:sz w:val="22"/>
        </w:rPr>
        <w:t xml:space="preserve">：</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6"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备注：以上价格含包装、装卸、运输、保险、安装、税费等所有费用。</w:t>
      </w:r>
      <w:r/>
    </w:p>
    <w:p>
      <w:pPr>
        <w:numPr>
          <w:ilvl w:val="0"/>
          <w:numId w:val="11"/>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乙方保证所供产品、服务质量合格，不得弄虚作假、不得提供假冒伪劣产品、不合格服务或任意提供合同（协议）外产品、服务。</w:t>
      </w:r>
      <w:r/>
    </w:p>
    <w:p>
      <w:pPr>
        <w:numPr>
          <w:ilvl w:val="0"/>
          <w:numId w:val="11"/>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乙方向甲方提供营业执照复印件、信用报告、个人授权书、质量承诺书等相关证件，并加盖公章。</w:t>
      </w:r>
      <w:r/>
    </w:p>
    <w:p>
      <w:pPr>
        <w:numPr>
          <w:ilvl w:val="0"/>
          <w:numId w:val="11"/>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预计到货时间：</w:t>
      </w:r>
      <w:r>
        <w:rPr>
          <w:rFonts w:ascii="SimSun" w:hAnsi="SimSun" w:eastAsia="SimSun" w:cs="SimSun"/>
          <w:color w:val="000000"/>
          <w:sz w:val="22"/>
          <w:u w:val="single"/>
        </w:rPr>
        <w:t xml:space="preserve">XXX</w:t>
      </w:r>
      <w:r>
        <w:rPr>
          <w:rFonts w:ascii="SimSun" w:hAnsi="SimSun" w:eastAsia="SimSun" w:cs="SimSun"/>
          <w:color w:val="000000"/>
          <w:sz w:val="22"/>
        </w:rPr>
        <w:t xml:space="preserve">。交货地点：甲方指定地点。</w:t>
      </w:r>
      <w:r/>
    </w:p>
    <w:p>
      <w:pPr>
        <w:numPr>
          <w:ilvl w:val="0"/>
          <w:numId w:val="11"/>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rPr>
          <w:rFonts w:ascii="SimSun" w:hAnsi="SimSun" w:eastAsia="SimSun" w:cs="SimSun"/>
          <w:color w:val="000000"/>
          <w:sz w:val="22"/>
          <w:u w:val="single"/>
        </w:rPr>
        <w:t xml:space="preserve">XXX</w:t>
      </w:r>
      <w:r>
        <w:rPr>
          <w:rFonts w:ascii="SimSun" w:hAnsi="SimSun" w:eastAsia="SimSun" w:cs="SimSun"/>
          <w:color w:val="000000"/>
          <w:sz w:val="22"/>
        </w:rPr>
        <w:t xml:space="preserve">质保</w:t>
      </w:r>
      <w:r>
        <w:rPr>
          <w:rFonts w:ascii="SimSun" w:hAnsi="SimSun" w:eastAsia="SimSun" w:cs="SimSun"/>
          <w:color w:val="000000"/>
          <w:sz w:val="22"/>
          <w:u w:val="single"/>
        </w:rPr>
        <w:t xml:space="preserve">XXX</w:t>
      </w:r>
      <w:r>
        <w:rPr>
          <w:rFonts w:ascii="SimSun" w:hAnsi="SimSun" w:eastAsia="SimSun" w:cs="SimSun"/>
          <w:color w:val="000000"/>
          <w:sz w:val="22"/>
        </w:rPr>
        <w:t xml:space="preserve">年，</w:t>
      </w:r>
      <w:r>
        <w:rPr>
          <w:rFonts w:ascii="SimSun" w:hAnsi="SimSun" w:eastAsia="SimSun" w:cs="SimSun"/>
          <w:color w:val="000000"/>
          <w:sz w:val="22"/>
          <w:u w:val="single"/>
        </w:rPr>
        <w:t xml:space="preserve">XXX</w:t>
      </w:r>
      <w:r>
        <w:rPr>
          <w:rFonts w:ascii="SimSun" w:hAnsi="SimSun" w:eastAsia="SimSun" w:cs="SimSun"/>
          <w:color w:val="000000"/>
          <w:sz w:val="22"/>
        </w:rPr>
        <w:t xml:space="preserve">质保</w:t>
      </w:r>
      <w:r>
        <w:rPr>
          <w:rFonts w:ascii="SimSun" w:hAnsi="SimSun" w:eastAsia="SimSun" w:cs="SimSun"/>
          <w:color w:val="000000"/>
          <w:sz w:val="22"/>
          <w:u w:val="single"/>
        </w:rPr>
        <w:t xml:space="preserve">XXX</w:t>
      </w:r>
      <w:r>
        <w:rPr>
          <w:rFonts w:ascii="SimSun" w:hAnsi="SimSun" w:eastAsia="SimSun" w:cs="SimSun"/>
          <w:color w:val="000000"/>
          <w:sz w:val="22"/>
        </w:rPr>
        <w:t xml:space="preserve">年，质保期从甲方验收合格之日起计算。质保期满后发生维修，只收材料费，免收人工费等。</w:t>
      </w:r>
      <w:r/>
    </w:p>
    <w:p>
      <w:pPr>
        <w:numPr>
          <w:ilvl w:val="0"/>
          <w:numId w:val="11"/>
        </w:numPr>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算方式：一、预付款（30%）合同签订后5个工作日内，甲方向乙方支付合同总价30%的预付款。二、进度款（50%）甲方通知发货并同时提供发货清单后，甲方向乙方支付合同总价50%的进度款；乙方收到款项后安排发货。三、验收款（17%）设备安装调试完毕，经甲方验收合格后，甲方向乙方支付合同总价17%的验收款。四、质保金（3%）质保期届满且设备无质量问题后，甲方无息支付合同总价3%的质保金。结算时，乙方开具正式发票，当面交或信函至甲方，发票不能由第三方代开。如乙方未开具正式发票，甲方有权拒付该部分费用，由此产生的损失</w:t>
      </w:r>
      <w:r>
        <w:rPr>
          <w:rFonts w:ascii="SimSun" w:hAnsi="SimSun" w:eastAsia="SimSun" w:cs="SimSun"/>
          <w:color w:val="000000"/>
          <w:sz w:val="22"/>
        </w:rPr>
        <w:t xml:space="preserve">，由乙方自行承担，与甲方无关。</w:t>
      </w:r>
      <w:r/>
    </w:p>
    <w:p>
      <w:pPr>
        <w:numPr>
          <w:ilvl w:val="0"/>
          <w:numId w:val="11"/>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保密条款</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2、双方应确保己方人员遵守本条约定保密义务，否则由此产生的一切后果由违约方承担责任。</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3、本条约定在本协议解除、终止或被认为无效后仍然有效。</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八、合同约定</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1、自本协议（合同）生效之日起，各方应严格依约履行。若任何一方违反本合同规定的，应赔偿由此给其他方造成的损失。</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九、本项目遇技术问题由甲方XXXX负责协调解决。</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十、争议的解决：双方对其它违约责任按《中华人民共和国民法典》的有关规定处理，解决与本合同有关的一切争议。如一方不愿意协商或协商30日后无法解决的，应提交甲方所在地人民法院。</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十一、本合同壹式肆份，甲方执叁份，乙方执壹份，经双方签字盖章后即生效。未尽事宜，由双方友好协商解决。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附件1《XXXX》 </w:t>
      </w:r>
      <w:r/>
    </w:p>
    <w:p>
      <w:pPr>
        <w:ind w:left="5145" w:right="0" w:hanging="51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甲方（盖章）：</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乙方（盖章）：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法人代表（委托人）：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法人代表（委托人）：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部门负责人：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经办人：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经办人：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签订日期：年月日</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（注：供应商根据本章附件顺序编制投标文件并制作目录（须生成页码））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致：江苏省设备成套股份有限公司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 </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（项目编号）投标邀请，正式授权下述签字人</w:t>
      </w:r>
      <w:r>
        <w:rPr>
          <w:rFonts w:ascii="SimSun" w:hAnsi="SimSun" w:eastAsia="SimSun" w:cs="SimSun"/>
          <w:color w:val="000000"/>
          <w:sz w:val="22"/>
          <w:u w:val="single"/>
        </w:rPr>
        <w:t xml:space="preserve">           </w:t>
      </w:r>
      <w:r>
        <w:rPr>
          <w:rFonts w:ascii="SimSun" w:hAnsi="SimSun" w:eastAsia="SimSun" w:cs="SimSun"/>
          <w:color w:val="000000"/>
          <w:sz w:val="22"/>
        </w:rPr>
        <w:t xml:space="preserve">(姓名和职务)代表投标人</w:t>
      </w:r>
      <w:r>
        <w:rPr>
          <w:rFonts w:ascii="SimSun" w:hAnsi="SimSun" w:eastAsia="SimSun" w:cs="SimSun"/>
          <w:color w:val="000000"/>
          <w:sz w:val="22"/>
          <w:u w:val="single"/>
        </w:rPr>
        <w:t xml:space="preserve">     </w:t>
      </w:r>
      <w:r>
        <w:rPr>
          <w:rFonts w:ascii="SimSun" w:hAnsi="SimSun" w:eastAsia="SimSun" w:cs="SimSun"/>
          <w:color w:val="000000"/>
          <w:sz w:val="22"/>
        </w:rPr>
        <w:t xml:space="preserve">（投标人名称），提交投标文件。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2、按招标要求，我们的投标总报价详见开标一览表。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3、本项目服务时间为：</w:t>
      </w:r>
      <w:r>
        <w:rPr>
          <w:rFonts w:ascii="SimSun" w:hAnsi="SimSun" w:eastAsia="SimSun" w:cs="SimSun"/>
          <w:color w:val="000000"/>
          <w:sz w:val="22"/>
          <w:u w:val="single"/>
        </w:rPr>
        <w:t xml:space="preserve">  满足招标文件要求  </w:t>
      </w: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5、我们同意从规定的开标日期起遵循本投标文件，并在规定的投标有效期期满之前均具有约束力。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6、一旦我方中标，我方将根据招标文件的规定及我方投标承诺严格履行合同。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8、与本投标有关的正式联系方式为：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rPr>
          <w:rFonts w:ascii="SimSun" w:hAnsi="SimSun" w:eastAsia="SimSun" w:cs="SimSun"/>
          <w:color w:val="000000"/>
          <w:sz w:val="22"/>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rPr>
          <w:rFonts w:ascii="SimSun" w:hAnsi="SimSun" w:eastAsia="SimSun" w:cs="SimSun"/>
          <w:color w:val="000000"/>
          <w:sz w:val="22"/>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rPr>
          <w:rFonts w:ascii="SimSun" w:hAnsi="SimSun" w:eastAsia="SimSun" w:cs="SimSun"/>
          <w:color w:val="000000"/>
          <w:sz w:val="22"/>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SimSun" w:hAnsi="SimSun" w:eastAsia="SimSun" w:cs="SimSun"/>
          <w:color w:val="000000"/>
          <w:sz w:val="22"/>
          <w:u w:val="single"/>
        </w:rPr>
        <w:t xml:space="preserve">                 </w:t>
      </w:r>
      <w:r>
        <w:rPr>
          <w:rFonts w:ascii="SimSun" w:hAnsi="SimSun" w:eastAsia="SimSun" w:cs="SimSun"/>
          <w:color w:val="000000"/>
          <w:sz w:val="22"/>
        </w:rPr>
        <w:t xml:space="preserve">（加盖电子公章）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0" w:after="16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Arial" w:hAnsi="Arial" w:eastAsia="Arial" w:cs="Arial"/>
          <w:color w:val="000000"/>
          <w:sz w:val="22"/>
          <w:u w:val="single"/>
        </w:rPr>
        <w:t xml:space="preserve">              </w:t>
      </w:r>
      <w:r>
        <w:rPr>
          <w:rFonts w:ascii="SimSun" w:hAnsi="SimSun" w:eastAsia="SimSun" w:cs="SimSun"/>
          <w:color w:val="000000"/>
          <w:sz w:val="22"/>
        </w:rPr>
        <w:t xml:space="preserve">（投标人住址）的</w:t>
      </w:r>
      <w:r>
        <w:rPr>
          <w:rFonts w:ascii="Arial" w:hAnsi="Arial" w:eastAsia="Arial" w:cs="Arial"/>
          <w:color w:val="000000"/>
          <w:sz w:val="22"/>
          <w:u w:val="single"/>
        </w:rPr>
        <w:t xml:space="preserve">           </w:t>
      </w:r>
      <w:r>
        <w:rPr>
          <w:rFonts w:ascii="SimSun" w:hAnsi="SimSun" w:eastAsia="SimSun" w:cs="SimSun"/>
          <w:color w:val="000000"/>
          <w:sz w:val="22"/>
        </w:rPr>
        <w:t xml:space="preserve">（投标人名称）法定代表人</w:t>
      </w:r>
      <w:r>
        <w:rPr>
          <w:rFonts w:ascii="Arial" w:hAnsi="Arial" w:eastAsia="Arial" w:cs="Arial"/>
          <w:color w:val="000000"/>
          <w:sz w:val="22"/>
          <w:u w:val="single"/>
        </w:rPr>
        <w:t xml:space="preserve">        </w:t>
      </w:r>
      <w:r>
        <w:rPr>
          <w:rFonts w:ascii="SimSun" w:hAnsi="SimSun" w:eastAsia="SimSun" w:cs="SimSun"/>
          <w:color w:val="000000"/>
          <w:sz w:val="22"/>
        </w:rPr>
        <w:t xml:space="preserve">（法定代表人姓名、职务）代表本公司授权在下面签字的</w:t>
      </w:r>
      <w:r>
        <w:rPr>
          <w:rFonts w:ascii="Arial" w:hAnsi="Arial" w:eastAsia="Arial" w:cs="Arial"/>
          <w:color w:val="000000"/>
          <w:sz w:val="22"/>
          <w:u w:val="single"/>
        </w:rPr>
        <w:t xml:space="preserve">        </w:t>
      </w:r>
      <w:r>
        <w:rPr>
          <w:rFonts w:ascii="SimSun" w:hAnsi="SimSun" w:eastAsia="SimSun" w:cs="SimSun"/>
          <w:color w:val="000000"/>
          <w:sz w:val="22"/>
        </w:rPr>
        <w:t xml:space="preserve">（投标人代表姓名、职务）为本公司的合法代理人，就贵方组织的</w:t>
      </w:r>
      <w:r>
        <w:rPr>
          <w:rFonts w:ascii="Arial" w:hAnsi="Arial" w:eastAsia="Arial" w:cs="Arial"/>
          <w:color w:val="000000"/>
          <w:sz w:val="22"/>
          <w:u w:val="single"/>
        </w:rPr>
        <w:t xml:space="preserve">           </w:t>
      </w:r>
      <w:r>
        <w:rPr>
          <w:rFonts w:ascii="SimSun" w:hAnsi="SimSun" w:eastAsia="SimSun" w:cs="SimSun"/>
          <w:color w:val="000000"/>
          <w:sz w:val="22"/>
        </w:rPr>
        <w:t xml:space="preserve">（项目名称），</w:t>
      </w:r>
      <w:r>
        <w:rPr>
          <w:rFonts w:ascii="Arial" w:hAnsi="Arial" w:eastAsia="Arial" w:cs="Arial"/>
          <w:color w:val="000000"/>
          <w:sz w:val="22"/>
          <w:u w:val="single"/>
        </w:rPr>
        <w:t xml:space="preserve">        </w:t>
      </w:r>
      <w:r>
        <w:rPr>
          <w:rFonts w:ascii="SimSun" w:hAnsi="SimSun" w:eastAsia="SimSun" w:cs="SimSun"/>
          <w:color w:val="000000"/>
          <w:sz w:val="22"/>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rPr>
          <w:rFonts w:ascii="SimSun" w:hAnsi="SimSun" w:eastAsia="SimSun" w:cs="SimSun"/>
          <w:color w:val="000000"/>
          <w:sz w:val="22"/>
        </w:rPr>
        <w:t xml:space="preserve">本授权书于</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rPr>
          <w:rFonts w:ascii="SimSun" w:hAnsi="SimSun" w:eastAsia="SimSun" w:cs="SimSun"/>
          <w:color w:val="000000"/>
          <w:sz w:val="22"/>
        </w:rPr>
        <w:t xml:space="preserve">法定代表人签字或签章：</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被授权人签字或签章：</w:t>
      </w:r>
      <w:r>
        <w:rPr>
          <w:rFonts w:ascii="Arial" w:hAnsi="Arial" w:eastAsia="Arial" w:cs="Arial"/>
          <w:color w:val="000000"/>
          <w:sz w:val="22"/>
        </w:rPr>
        <w:t xml:space="preserve">   </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2"/>
        </w:rPr>
        <w:t xml:space="preserve">                </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被授权人的身份证的复印件: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b/>
          <w:color w:val="000000"/>
          <w:sz w:val="22"/>
        </w:rPr>
        <w:t xml:space="preserve">                                         </w:t>
      </w:r>
      <w:r>
        <w:rPr>
          <w:rFonts w:ascii="SimSun" w:hAnsi="SimSun" w:eastAsia="SimSun" w:cs="SimSun"/>
          <w:b/>
          <w:color w:val="000000"/>
          <w:sz w:val="21"/>
        </w:rPr>
        <w:t xml:space="preserve">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w:t>
            </w:r>
            <w:r/>
          </w:p>
        </w:tc>
        <w:tc>
          <w:tcPr>
            <w:tcBorders>
              <w:top w:val="single" w:color="000000" w:sz="8" w:space="0"/>
              <w:left w:val="none" w:color="000000" w:sz="4"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w:t>
            </w:r>
            <w:r>
              <w:rPr>
                <w:rFonts w:ascii="SimSun" w:hAnsi="SimSun" w:eastAsia="SimSun" w:cs="SimSun"/>
                <w:b/>
                <w:color w:val="000000"/>
                <w:sz w:val="22"/>
              </w:rPr>
              <w:t xml:space="preserve">            </w:t>
            </w:r>
            <w:r>
              <w:rPr>
                <w:rFonts w:ascii="SimSun" w:hAnsi="SimSun" w:eastAsia="SimSun" w:cs="SimSun"/>
                <w:b/>
                <w:color w:val="ff0000"/>
                <w:sz w:val="22"/>
              </w:rPr>
              <w:t xml:space="preserve">元</w:t>
            </w:r>
            <w:r>
              <w:rPr>
                <w:rFonts w:ascii="SimSun" w:hAnsi="SimSun" w:eastAsia="SimSun" w:cs="SimSun"/>
                <w:b/>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w:t>
            </w:r>
            <w:r>
              <w:rPr>
                <w:rFonts w:ascii="SimSun" w:hAnsi="SimSun" w:eastAsia="SimSun" w:cs="SimSun"/>
                <w:b/>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SimSun" w:hAnsi="SimSun" w:eastAsia="SimSun" w:cs="SimSun"/>
                <w:b/>
                <w:color w:val="000000"/>
                <w:sz w:val="22"/>
              </w:rPr>
              <w:t xml:space="preserve">/</w:t>
            </w:r>
            <w:r>
              <w:rPr>
                <w:rFonts w:ascii="SimSun" w:hAnsi="SimSun" w:eastAsia="SimSun" w:cs="SimSun"/>
                <w:b/>
                <w:color w:val="000000"/>
                <w:sz w:val="21"/>
              </w:rPr>
              <w:t xml:space="preserve">交付使用时间</w:t>
            </w:r>
            <w:r/>
          </w:p>
        </w:tc>
        <w:tc>
          <w:tcPr>
            <w:gridSpan w:val="2"/>
            <w:tcBorders>
              <w:top w:val="none" w:color="000000" w:sz="4" w:space="0"/>
              <w:left w:val="none" w:color="000000" w:sz="4"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项目负责人（姓名）</w:t>
            </w:r>
            <w:r/>
          </w:p>
        </w:tc>
        <w:tc>
          <w:tcPr>
            <w:gridSpan w:val="2"/>
            <w:tcBorders>
              <w:top w:val="none" w:color="000000" w:sz="4" w:space="0"/>
              <w:left w:val="none" w:color="000000" w:sz="4"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gridSpan w:val="2"/>
            <w:tcBorders>
              <w:top w:val="none" w:color="000000" w:sz="4" w:space="0"/>
              <w:left w:val="none" w:color="000000" w:sz="4"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本项目仅接受一个价格，不得填报有选择性报价方案。如有优惠条款须注明，但不得影响报价，影响项目履约交付。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附表——分项报价表格式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988"/>
        <w:gridCol w:w="4349"/>
        <w:gridCol w:w="6"/>
        <w:gridCol w:w="561"/>
        <w:gridCol w:w="6"/>
        <w:gridCol w:w="896"/>
        <w:gridCol w:w="6"/>
        <w:gridCol w:w="793"/>
        <w:gridCol w:w="6"/>
        <w:gridCol w:w="748"/>
      </w:tblGrid>
      <w:tr>
        <w:trPr>
          <w:trHeight w:val="431"/>
        </w:trPr>
        <w:tc>
          <w:tcPr>
            <w:tcBorders>
              <w:top w:val="single" w:color="000000" w:sz="12"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序</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号</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项目名称</w:t>
            </w:r>
            <w:r/>
          </w:p>
        </w:tc>
        <w:tc>
          <w:tcPr>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项目特征描述</w:t>
            </w:r>
            <w:r/>
          </w:p>
        </w:tc>
        <w:tc>
          <w:tcPr>
            <w:gridSpan w:val="2"/>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计量</w:t>
            </w:r>
            <w:r/>
          </w:p>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单位</w:t>
            </w:r>
            <w:r/>
          </w:p>
        </w:tc>
        <w:tc>
          <w:tcPr>
            <w:gridSpan w:val="2"/>
            <w:tcBorders>
              <w:top w:val="single" w:color="000000" w:sz="12"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工程量</w:t>
            </w:r>
            <w:r/>
          </w:p>
        </w:tc>
        <w:tc>
          <w:tcPr>
            <w:gridSpan w:val="2"/>
            <w:tcBorders>
              <w:top w:val="single" w:color="000000" w:sz="12"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单价（元）</w:t>
            </w:r>
            <w:r/>
          </w:p>
        </w:tc>
        <w:tc>
          <w:tcPr>
            <w:gridSpan w:val="2"/>
            <w:tcBorders>
              <w:top w:val="single" w:color="000000" w:sz="12"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小计（元）</w:t>
            </w:r>
            <w:r/>
          </w:p>
        </w:tc>
      </w:tr>
      <w:tr>
        <w:trPr>
          <w:trHeight w:val="554"/>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52"/>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1.名称：直流变频多联机主机16HP（成套设备，包括系统运行需要的各类配件、阀门、压力表、减震器、减震垫等）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2.规格型号：制冷量≥45KW,制热量≥50KW,额定功率(制冷/制热)≤12.2KW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18"/>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1.名称：直流变频多联机主机18HP（成套设备，包括系统运行需要的各类配件、阀门、压力表、减震器、减震垫等）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2.规格型号：制冷量≥50KW,制热量≥56KW,额定功率(制冷/制热)≤13.5KW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57"/>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1.名称：直流变频多联机主机20HP（成套设备，包括系统运行需要的各类配件、阀门、压力表、减震器、减震垫等）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2.规格型号：制冷量≥56KW,制热量≥63KW,额定功率(制冷/制热)≤15.3KW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9"/>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1.名称：直流变频多联机主机28HP（成套设备，包括系统运行需要的各类配件、阀门、压力表、减震器、减震垫等）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2.规格型号：制冷量≥78.0KW,制热量≥88KW,额定功率(制冷/制热)≤20.9</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195"/>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1.名称：直流变频多联机主机38HP（成套设备，包括系统运行需要的各类配件、阀门、压力表、减震器、减震垫等）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2.规格型号：制冷量≥106KW,制热量≥119kW,额定功率(制冷/制热)≤28.7KW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46"/>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1.名称：直流变频多联机主机42HP（成套设备，包括系统运行需要的各类配件、阀门、压力表、减震器、减震垫等）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2.规格型号：制冷量≥118KW,制热量≥132KW,额定功率(制冷/制热)≤32.9KW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37"/>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1.名称：室内机VS-22(含水泵,直流电机)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2.规格型号：制冷量≥2.2KW,制热量≥2.5KW,额定功率(制冷/制热)≤36W,机外静压≥70Pa;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1.名称：室内机VS-28(含水泵,直流电机)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2.规格型号：制冷量≥2.8KW,制热量≥3.2KW,额定功率(制冷/制热)≤39W,机外静压≥70Pa;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69"/>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1.名称：室内机VS-36(含水泵,直流电机)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2.规格型号：制冷量≥3.6KW,制热量≥4.0KW,额定功率(制冷/制热)≤50W,机外静压≥70Pa;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13"/>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1.名称：室内机VS-40(含水泵,直流电机)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2.规格型号：制冷量≥4.0KW,制热量≥4.5KW,额定功率(制冷/制热)≤70W,机外静压≥70Pa;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55"/>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1.名称：室内机VS-45(含水泵,直流电机)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2.规格型号：制冷量≥4.5KW,制热量≥5.0KW,额定功率(制冷/制热)≤70W,机外静压≥70Pa;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82"/>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1.名称：室内机VS-50(含水泵,直流电机)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2.规格型号：制冷量≥5.0KW,制热量≥5.6KW,额定功率(制冷/制热)≤73W,机外静压≥70Pa;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15"/>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1.名称：室内机VS-56(含水泵,直流电机)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2.规格型号：制冷量≥5.6KW,制热量≥6.3KW,额定功率(制冷/制热)≤73W,机外静压≥70Pa;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22"/>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1.名称：室内机VS-63(含水泵,直流电机)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2.规格型号：制冷量≥6.3KW,制热量≥7.1KW,额定功率(制冷/制热)≤85W,机外静压≥70Pa;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22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1.名称：室内机VS-71(含水泵,直流电机)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2.规格型号：制冷量≥7.1KW,制热量≥8.0KW,额定功率(制冷/制热)≤90W,机外静压≥70Pa;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14"/>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1.名称：室内机VS-80(含水泵,直流电机)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2.规格型号：制冷量≥8.0KW,制热量≥9.0KW,额定功率(制冷/制热)≤90W,机外静压≥70Pa;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9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1.名称：室内机VS-112(含水泵,直流电机)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2.规格型号：制冷量≥11.2KW,制热量≥12.5KW,额定功率(制冷/制热)≤120W,机外静压≥70Pa;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57"/>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1.名称：室内机VS-125(含水泵,直流电机)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2.规格型号：制冷量≥12.5KW,制热量≥14KW,额定功率(制冷/制热)≤165W，机外静压≥70Pa;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49"/>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1.名称：室内机VS-140(含水泵,直流电机)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2.规格型号：制冷量≥14.0KW,制热量≥16KW,额定功率(制冷/制热)≤172W,机外静压≥70Pa;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1.名称：室内机VS-160(含水泵,直流电机)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2.规格型号：制冷量≥16.0KW,制热量≥18KW,额定功率(制冷/制热)≤239W,机外静压≥70Pa;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23"/>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1.名称：室内机VF-140(含水泵,直流电机)</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2.规格型号：制冷量≥14.0KW,制热量≥16KW,额定功率(制冷/制热)≤102Wa;</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铜管Φ38.1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2.规格、压力等级:Φ38.1</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158.6</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铜管Φ31.8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2.规格、压力等级:Φ31.8</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铜管Φ28.6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2.规格、压力等级:Φ28.6</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262.5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2.规格、压力等级:Φ22.2</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70.35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铜管Φ19.1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2.规格、压力等级:Φ19.1</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417.9</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2.规格、压力等级:Φ15.9</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786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2.规格、压力等级:Φ12.7</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356.4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2.规格、压力等级:Φ9.5</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723.8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2.规格、压力等级:Φ6.4</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297</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低压铜及铜合金管件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1.名称：分歧器</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2.型号规格： 综合尺寸</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3.压力试验及吹、洗设计要求：满足设计要求</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4.满足设计及规范验收要求</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7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铜管橡塑保温</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1.绝热材料品种:难燃橡塑B1级</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2.绝热厚度:20mm/15mm</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3.部位:室内冷媒管</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06"/>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信号线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1.名称:信号线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3008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5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控制线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1.名称:控制线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1256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1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1.名称:JDG</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2.规格:DN20</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3.敷设方式:明配</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3978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3.材质、规格:U-PVC塑料管、DN32</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3.材质、规格:U-PVC塑料管、DN25</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865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32"/>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numPr>
                <w:ilvl w:val="0"/>
                <w:numId w:val="10"/>
              </w:numPr>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绝热材料品种:难燃B级橡塑发泡保温管瓦</w:t>
            </w:r>
            <w:r/>
          </w:p>
          <w:p>
            <w:pPr>
              <w:ind w:left="36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或板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2.绝热厚度:9mm</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3.部位:冷凝水管</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1.名称:设备支吊架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0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冷媒充注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1.名称:冷媒充注</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2.型号:注环保型制冷剂</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1.名称：开孔封堵</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凿（压）槽</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1.名称:配管开槽DN20以内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2"/>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5"/>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6"/>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室外机吊装机械费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6"/>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管道井门洞</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管道井砖墙上开门洞，安装检修门，门洞尺寸600*1500mm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6"/>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新风系统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17"/>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1.名称全热交换器XF-2000</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2.型号:新风量≥2000m2/h,额定功率(最大挡位)≤1350W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77"/>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1.名称:全热交换器XF-1000</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2.型号:新风量≥1000m2/h,额定功率(最大挡位)≤670W</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23"/>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4.规格:≤630</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5.板材厚度:0.6mm</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96"/>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4.规格:≤450</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5.板材厚度:0.5mm</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7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柔性接口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帆布软接</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9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1.材质：难燃B1级橡塑发泡保温板</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2.绝热厚度：25mm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77"/>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碳钢阀门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1.名称:对开多叶调节风阀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2.规格:400*320mm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5"/>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2.规格:800*40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52"/>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2.规格:550*250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1.名称:散流器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2.规格:350*350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1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1.名称:回风口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2.规格:1600/1050*270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1.名称:出风口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2.规格:1050/1600*150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7"/>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7"/>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空调强电</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827"/>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2.规格：4*185+1*95</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2.型号：WDZB-YJY-4*185+1*95</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0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2.规格：4*70+1*35</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4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2.型号：WDZB-YJY-4*70+1*35</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31"/>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2.规格：4*10+6</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71"/>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2.型号：WDZB-YJY-4*10+6</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1.名称:4楼空调配电箱</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2.规格:内配500A空开1只、63A空开11个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1.名称:14楼空调配电箱</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2.规格:内配400A空开1只、63A空开7个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0"/>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1.名称：镀锌钢制强电桥架</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2.安装方式：顶下吊装、沿墙明敷设</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3.尺寸：400*200*1.0</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4.桥架的接地保护要求详见设计图纸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34"/>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1.名称:桥架吊支架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2"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73</w:t>
            </w:r>
            <w:r/>
          </w:p>
        </w:tc>
        <w:tc>
          <w:tcPr>
            <w:gridSpan w:val="8"/>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7605"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报价合计（元）</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line="5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5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4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6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48" w:type="dxa"/>
            <w:vAlign w:val="center"/>
            <w:textDirection w:val="lrTb"/>
            <w:noWrap w:val="false"/>
          </w:tcPr>
          <w:p>
            <w:pPr>
              <w:spacing w:before="0" w:after="0" w:line="57" w:lineRule="atLeast"/>
            </w:pP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注明：表中报价总计应与开标一览表中投标总价一致。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附表二-核心产品品牌一览表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9"/>
        <w:gridCol w:w="3596"/>
        <w:gridCol w:w="2068"/>
        <w:gridCol w:w="2492"/>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1.供应商须按照表格要求明确填写所投“核心产品”的品牌，不得填报“/”“无”等内容，否则视为无效投标。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2.行数不够，可自行添加。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附件四、采购需求偏离表格式</w:t>
      </w:r>
      <w:r/>
    </w:p>
    <w:p>
      <w:pPr>
        <w:ind w:left="43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附件五、商务条款偏离表格式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附件六、技术说明与服务方案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9"/>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附件九：企业声明函格式</w:t>
      </w:r>
      <w:r/>
    </w:p>
    <w:p>
      <w:pPr>
        <w:ind w:left="0" w:right="0" w:firstLine="0"/>
        <w:jc w:val="center"/>
        <w:spacing w:before="24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w:t>
      </w:r>
      <w:r>
        <w:rPr>
          <w:rFonts w:ascii="Arial" w:hAnsi="Arial" w:eastAsia="Arial" w:cs="Arial"/>
          <w:color w:val="000000"/>
          <w:sz w:val="22"/>
        </w:rPr>
        <w:t xml:space="preserve">2020</w:t>
      </w:r>
      <w:r>
        <w:rPr>
          <w:rFonts w:ascii="SimSun" w:hAnsi="SimSun" w:eastAsia="SimSun" w:cs="SimSun"/>
          <w:color w:val="000000"/>
          <w:sz w:val="22"/>
        </w:rPr>
        <w:t xml:space="preserve">〕） </w:t>
      </w:r>
      <w:r>
        <w:rPr>
          <w:rFonts w:ascii="Arial" w:hAnsi="Arial" w:eastAsia="Arial" w:cs="Arial"/>
          <w:color w:val="000000"/>
          <w:sz w:val="22"/>
        </w:rPr>
        <w:t xml:space="preserve">46</w:t>
      </w:r>
      <w:r>
        <w:rPr>
          <w:rFonts w:ascii="SimSun" w:hAnsi="SimSun" w:eastAsia="SimSun" w:cs="SimSun"/>
          <w:color w:val="000000"/>
          <w:sz w:val="22"/>
        </w:rPr>
        <w:t xml:space="preserve">号）的规定，本公司 （联合体）参加（单位名称）的（项目名称）采购活动</w:t>
      </w:r>
      <w:r>
        <w:rPr>
          <w:rFonts w:ascii="Arial" w:hAnsi="Arial" w:eastAsia="Arial" w:cs="Arial"/>
          <w:color w:val="000000"/>
          <w:sz w:val="22"/>
        </w:rPr>
        <w:t xml:space="preserve">,</w:t>
      </w:r>
      <w:r>
        <w:rPr>
          <w:rFonts w:ascii="SimSun" w:hAnsi="SimSun" w:eastAsia="SimSun" w:cs="SimSun"/>
          <w:color w:val="000000"/>
          <w:sz w:val="22"/>
        </w:rPr>
        <w:t xml:space="preserve">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u w:val="single"/>
        </w:rPr>
        <w:t xml:space="preserve">（标的名称）</w:t>
      </w:r>
      <w:r>
        <w:rPr>
          <w:rFonts w:ascii="Arial" w:hAnsi="Arial" w:eastAsia="Arial" w:cs="Arial"/>
          <w:color w:val="000000"/>
          <w:sz w:val="22"/>
          <w:u w:val="single"/>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行业</w:t>
      </w:r>
      <w:r>
        <w:rPr>
          <w:rFonts w:ascii="Arial" w:hAnsi="Arial" w:eastAsia="Arial" w:cs="Arial"/>
          <w:color w:val="000000"/>
          <w:sz w:val="22"/>
        </w:rPr>
        <w:t xml:space="preserve">;</w:t>
      </w:r>
      <w:r>
        <w:rPr>
          <w:rFonts w:ascii="SimSun" w:hAnsi="SimSun" w:eastAsia="SimSun" w:cs="SimSun"/>
          <w:color w:val="000000"/>
          <w:sz w:val="22"/>
        </w:rPr>
        <w:t xml:space="preserve">制造商为（企业名称）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Arial" w:hAnsi="Arial" w:eastAsia="Arial" w:cs="Arial"/>
          <w:color w:val="000000"/>
          <w:sz w:val="22"/>
          <w:u w:val="single"/>
        </w:rPr>
        <w:tab/>
      </w:r>
      <w:r>
        <w:rPr>
          <w:rFonts w:ascii="SimSun" w:hAnsi="SimSun" w:eastAsia="SimSun" w:cs="SimSun"/>
          <w:color w:val="000000"/>
          <w:sz w:val="22"/>
          <w:u w:val="single"/>
        </w:rPr>
        <w:t xml:space="preserve">人</w:t>
      </w:r>
      <w:r>
        <w:rPr>
          <w:rFonts w:ascii="SimSun" w:hAnsi="SimSun" w:eastAsia="SimSun" w:cs="SimSun"/>
          <w:color w:val="000000"/>
          <w:sz w:val="22"/>
        </w:rPr>
        <w:t xml:space="preserve">，营业收入为—万元，资产总额为</w:t>
      </w:r>
      <w:r>
        <w:rPr>
          <w:rFonts w:ascii="Arial" w:hAnsi="Arial" w:eastAsia="Arial" w:cs="Arial"/>
          <w:color w:val="000000"/>
          <w:sz w:val="22"/>
          <w:u w:val="single"/>
        </w:rPr>
        <w:tab/>
      </w:r>
      <w:r>
        <w:rPr>
          <w:rFonts w:ascii="SimSun" w:hAnsi="SimSun" w:eastAsia="SimSun" w:cs="SimSun"/>
          <w:color w:val="000000"/>
          <w:sz w:val="22"/>
          <w:u w:val="single"/>
        </w:rPr>
        <w:t xml:space="preserve">万</w:t>
      </w:r>
      <w:r>
        <w:rPr>
          <w:rFonts w:ascii="SimSun" w:hAnsi="SimSun" w:eastAsia="SimSun" w:cs="SimSun"/>
          <w:color w:val="000000"/>
          <w:sz w:val="22"/>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u w:val="single"/>
        </w:rPr>
        <w:t xml:space="preserve">（标的名称）</w:t>
      </w:r>
      <w:r>
        <w:rPr>
          <w:rFonts w:ascii="Arial" w:hAnsi="Arial" w:eastAsia="Arial" w:cs="Arial"/>
          <w:color w:val="000000"/>
          <w:sz w:val="22"/>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行业；制造商为（企业名称）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Arial" w:hAnsi="Arial" w:eastAsia="Arial" w:cs="Arial"/>
          <w:color w:val="000000"/>
          <w:sz w:val="22"/>
          <w:u w:val="single"/>
        </w:rPr>
        <w:tab/>
      </w:r>
      <w:r>
        <w:rPr>
          <w:rFonts w:ascii="SimSun" w:hAnsi="SimSun" w:eastAsia="SimSun" w:cs="SimSun"/>
          <w:color w:val="000000"/>
          <w:sz w:val="22"/>
          <w:u w:val="single"/>
        </w:rPr>
        <w:t xml:space="preserve">人</w:t>
      </w:r>
      <w:r>
        <w:rPr>
          <w:rFonts w:ascii="SimSun" w:hAnsi="SimSun" w:eastAsia="SimSun" w:cs="SimSun"/>
          <w:color w:val="000000"/>
          <w:sz w:val="22"/>
        </w:rPr>
        <w:t xml:space="preserve">，营业收入为</w:t>
      </w:r>
      <w:r>
        <w:rPr>
          <w:rFonts w:ascii="Arial" w:hAnsi="Arial" w:eastAsia="Arial" w:cs="Arial"/>
          <w:color w:val="000000"/>
          <w:sz w:val="22"/>
          <w:u w:val="single"/>
        </w:rPr>
        <w:tab/>
      </w:r>
      <w:r>
        <w:rPr>
          <w:rFonts w:ascii="SimSun" w:hAnsi="SimSun" w:eastAsia="SimSun" w:cs="SimSun"/>
          <w:color w:val="000000"/>
          <w:sz w:val="22"/>
        </w:rPr>
        <w:t xml:space="preserve">万元，资产总额为</w:t>
      </w:r>
      <w:r>
        <w:rPr>
          <w:rFonts w:ascii="Arial" w:hAnsi="Arial" w:eastAsia="Arial" w:cs="Arial"/>
          <w:color w:val="000000"/>
          <w:sz w:val="22"/>
          <w:u w:val="single"/>
        </w:rPr>
        <w:tab/>
      </w:r>
      <w:r>
        <w:rPr>
          <w:rFonts w:ascii="SimSun" w:hAnsi="SimSun" w:eastAsia="SimSun" w:cs="SimSun"/>
          <w:color w:val="000000"/>
          <w:sz w:val="22"/>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关于符合本国产品标准的声明函（采购包号：</w:t>
      </w:r>
      <w:r>
        <w:rPr>
          <w:rFonts w:ascii="Arial" w:hAnsi="Arial" w:eastAsia="Arial" w:cs="Arial"/>
          <w:b/>
          <w:color w:val="000000"/>
          <w:sz w:val="22"/>
        </w:rPr>
        <w:t xml:space="preserve">**</w:t>
      </w:r>
      <w:r>
        <w:rPr>
          <w:rFonts w:ascii="SimSun" w:hAnsi="SimSun" w:eastAsia="SimSun" w:cs="SimSun"/>
          <w:b/>
          <w:color w:val="000000"/>
          <w:sz w:val="2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18"/>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18"/>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日期：</w:t>
      </w:r>
      <w:r>
        <w:rPr>
          <w:rFonts w:ascii="SimSun" w:hAnsi="SimSun" w:eastAsia="SimSun" w:cs="SimSun"/>
          <w:color w:val="000000"/>
          <w:sz w:val="22"/>
        </w:rPr>
        <w:t xml:space="preserve">___年____月____日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6.《声明函》中标注“</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3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我单位参加政府采购活动前3年内在经营活动中（</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1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70000" name=""/>
                        <pic:cNvPicPr>
                          <a:picLocks noChangeAspect="1"/>
                        </pic:cNvPicPr>
                        <pic:nvPr/>
                      </pic:nvPicPr>
                      <pic:blipFill>
                        <a:blip/>
                        <a:stretch/>
                      </pic:blipFill>
                      <pic:spPr bwMode="auto">
                        <a:xfrm>
                          <a:off x="0" y="0"/>
                          <a:ext cx="419099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0.8pt;mso-wrap-distance-left:0.0pt;mso-wrap-distance-top:0.0pt;mso-wrap-distance-right:0.0pt;mso-wrap-distance-bottom:0.0pt;" stroked="false">
                <v:path textboxrect="0,0,0,0"/>
              </v:shape>
            </w:pict>
          </mc:Fallback>
        </mc:AlternateConten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w:t>
      </w:r>
      <w:r>
        <w:rPr>
          <w:rFonts w:ascii="SimSun" w:hAnsi="SimSun" w:eastAsia="SimSun" w:cs="SimSun"/>
          <w:b/>
          <w:color w:val="000000"/>
          <w:sz w:val="24"/>
        </w:rPr>
        <w:t xml:space="preserve">踏勘现场投标人签到表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踏勘现场供应商签到表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89"/>
        <w:gridCol w:w="5863"/>
        <w:gridCol w:w="9052"/>
        <w:gridCol w:w="9052"/>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供应商法定代表人姓名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5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2"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现场踏勘情况总结：                                                                                                        </w:t>
            </w:r>
            <w:r>
              <w:rPr>
                <w:rFonts w:ascii="SimSun" w:hAnsi="SimSun" w:eastAsia="SimSun" w:cs="SimSun"/>
                <w:color w:val="000000"/>
                <w:sz w:val="22"/>
              </w:rPr>
              <w:t xml:space="preserve">我方已对现场情况、设施、周围环境进行仔细认真地查勘和测量，对现场情况完全清楚。</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435"/>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293"/>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rPr>
                <w:rFonts w:ascii="SimSun" w:hAnsi="SimSun" w:eastAsia="SimSun" w:cs="SimSun"/>
                <w:b/>
                <w:color w:val="000000"/>
                <w:sz w:val="22"/>
              </w:rPr>
              <w:t xml:space="preserve">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1426"/>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备注：1、若参与现场踏勘的供应商未按本通知准时参与或未按照要求提供相关证件，则视为自动放弃本次踏勘；                                                                                    2、参与踏勘的供应商，投标人文件中提供采购人出具的现场《踏勘现场供应商签到表》原件扫描件，未按要求踏勘现场的供应商或未提供现场环境踏勘确认书原件扫描件的供应商，评委评审时对第三章评审标准中“现场安装实施方案 1、进度计划保障措施”评分最高按“方</w:t>
            </w:r>
            <w:r>
              <w:rPr>
                <w:rFonts w:ascii="SimSun" w:hAnsi="SimSun" w:eastAsia="SimSun" w:cs="SimSun"/>
                <w:color w:val="000000"/>
                <w:sz w:val="20"/>
              </w:rPr>
              <w:t xml:space="preserve">案基本合理的得1分”档次计分。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33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材料验证情况：</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材 料 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 证 情 况（符合要求\不符合要求）</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供应商营业执照复印件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法定代表人授权书及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招标人项目负责人签字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3"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0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52" w:type="dxa"/>
            <w:vAlign w:val="center"/>
            <w:textDirection w:val="lrTb"/>
            <w:noWrap w:val="false"/>
          </w:tcPr>
          <w:p>
            <w:pPr>
              <w:spacing w:before="0" w:after="0" w:line="57" w:lineRule="atLeast"/>
            </w:pP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Hei">
    <w:panose1 w:val="02010609060101010101"/>
  </w:font>
  <w:font w:name="Microsoft YaHei">
    <w:panose1 w:val="020B0503020204020204"/>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7">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3</cp:revision>
  <dcterms:created xsi:type="dcterms:W3CDTF">2026-06-10T06:03:23Z</dcterms:created>
  <dcterms:modified xsi:type="dcterms:W3CDTF">2026-06-10T07:37:14Z</dcterms:modified>
</cp:coreProperties>
</file>